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E7245C" w14:textId="608B5F4F" w:rsidR="00C66995" w:rsidRDefault="001D0989" w:rsidP="00F21CA0">
      <w:pPr>
        <w:ind w:left="-1276" w:firstLine="1276"/>
        <w:jc w:val="center"/>
        <w:rPr>
          <w:sz w:val="72"/>
        </w:rPr>
      </w:pPr>
      <w:r>
        <w:rPr>
          <w:noProof/>
          <w:lang w:eastAsia="en-GB"/>
        </w:rPr>
        <w:drawing>
          <wp:anchor distT="0" distB="0" distL="114300" distR="114300" simplePos="0" relativeHeight="251657728" behindDoc="1" locked="0" layoutInCell="1" allowOverlap="1" wp14:anchorId="15BF1CE5" wp14:editId="4468A49A">
            <wp:simplePos x="0" y="0"/>
            <wp:positionH relativeFrom="margin">
              <wp:align>center</wp:align>
            </wp:positionH>
            <wp:positionV relativeFrom="paragraph">
              <wp:posOffset>-1031875</wp:posOffset>
            </wp:positionV>
            <wp:extent cx="7626391" cy="1078765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 Blank front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6391" cy="10787654"/>
                    </a:xfrm>
                    <a:prstGeom prst="rect">
                      <a:avLst/>
                    </a:prstGeom>
                  </pic:spPr>
                </pic:pic>
              </a:graphicData>
            </a:graphic>
            <wp14:sizeRelH relativeFrom="margin">
              <wp14:pctWidth>0</wp14:pctWidth>
            </wp14:sizeRelH>
            <wp14:sizeRelV relativeFrom="margin">
              <wp14:pctHeight>0</wp14:pctHeight>
            </wp14:sizeRelV>
          </wp:anchor>
        </w:drawing>
      </w:r>
    </w:p>
    <w:p w14:paraId="719D8B7E" w14:textId="5DD43BB4" w:rsidR="006605B2" w:rsidRDefault="00085EA4" w:rsidP="00F21CA0">
      <w:pPr>
        <w:ind w:left="-1276" w:firstLine="1276"/>
        <w:jc w:val="center"/>
        <w:rPr>
          <w:sz w:val="72"/>
        </w:rPr>
      </w:pPr>
      <w:r>
        <w:rPr>
          <w:noProof/>
          <w:lang w:eastAsia="en-GB"/>
        </w:rPr>
        <mc:AlternateContent>
          <mc:Choice Requires="wps">
            <w:drawing>
              <wp:anchor distT="0" distB="0" distL="114300" distR="114300" simplePos="0" relativeHeight="251658752" behindDoc="0" locked="0" layoutInCell="1" allowOverlap="1" wp14:anchorId="2BEAE30F" wp14:editId="39AAA2D2">
                <wp:simplePos x="0" y="0"/>
                <wp:positionH relativeFrom="column">
                  <wp:posOffset>-188595</wp:posOffset>
                </wp:positionH>
                <wp:positionV relativeFrom="paragraph">
                  <wp:posOffset>2063750</wp:posOffset>
                </wp:positionV>
                <wp:extent cx="4267200" cy="678751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267200" cy="67875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4C55EB" w14:textId="41EA0EA4" w:rsidR="004A6E76" w:rsidRPr="00970F20" w:rsidRDefault="00F359C8" w:rsidP="00085EA4">
                            <w:pPr>
                              <w:rPr>
                                <w:iCs/>
                                <w:color w:val="262626" w:themeColor="text1" w:themeTint="D9"/>
                                <w:sz w:val="46"/>
                                <w:szCs w:val="46"/>
                                <w:lang w:val="en-US"/>
                              </w:rPr>
                            </w:pPr>
                            <w:r w:rsidRPr="00970F20">
                              <w:rPr>
                                <w:iCs/>
                                <w:color w:val="262626" w:themeColor="text1" w:themeTint="D9"/>
                                <w:sz w:val="46"/>
                                <w:szCs w:val="46"/>
                                <w:lang w:val="en-US"/>
                              </w:rPr>
                              <w:t xml:space="preserve">South Ribble Council </w:t>
                            </w:r>
                            <w:r w:rsidR="00A313CE" w:rsidRPr="00970F20">
                              <w:rPr>
                                <w:iCs/>
                                <w:color w:val="262626" w:themeColor="text1" w:themeTint="D9"/>
                                <w:sz w:val="46"/>
                                <w:szCs w:val="46"/>
                                <w:lang w:val="en-US"/>
                              </w:rPr>
                              <w:t>&amp;</w:t>
                            </w:r>
                            <w:r w:rsidRPr="00970F20">
                              <w:rPr>
                                <w:iCs/>
                                <w:color w:val="262626" w:themeColor="text1" w:themeTint="D9"/>
                                <w:sz w:val="46"/>
                                <w:szCs w:val="46"/>
                                <w:lang w:val="en-US"/>
                              </w:rPr>
                              <w:t xml:space="preserve"> Chorley Council</w:t>
                            </w:r>
                          </w:p>
                          <w:p w14:paraId="2B9F59E8" w14:textId="77777777" w:rsidR="004A6E76" w:rsidRDefault="004A6E76" w:rsidP="00085EA4">
                            <w:pPr>
                              <w:rPr>
                                <w:color w:val="262626" w:themeColor="text1" w:themeTint="D9"/>
                                <w:sz w:val="46"/>
                                <w:szCs w:val="46"/>
                                <w:lang w:val="en-US"/>
                              </w:rPr>
                            </w:pPr>
                          </w:p>
                          <w:p w14:paraId="63B009BE" w14:textId="2CDD765E" w:rsidR="00F370A7" w:rsidRPr="002A3DBD" w:rsidRDefault="003A56B5" w:rsidP="00085EA4">
                            <w:pPr>
                              <w:rPr>
                                <w:color w:val="262626" w:themeColor="text1" w:themeTint="D9"/>
                                <w:sz w:val="46"/>
                                <w:szCs w:val="46"/>
                                <w:lang w:val="en-US"/>
                              </w:rPr>
                            </w:pPr>
                            <w:r>
                              <w:rPr>
                                <w:color w:val="262626" w:themeColor="text1" w:themeTint="D9"/>
                                <w:sz w:val="46"/>
                                <w:szCs w:val="46"/>
                                <w:lang w:val="en-US"/>
                              </w:rPr>
                              <w:t>Final</w:t>
                            </w:r>
                          </w:p>
                          <w:p w14:paraId="73729935" w14:textId="77777777" w:rsidR="00F370A7" w:rsidRPr="002A3DBD" w:rsidRDefault="00F370A7" w:rsidP="00085EA4">
                            <w:pPr>
                              <w:rPr>
                                <w:color w:val="262626" w:themeColor="text1" w:themeTint="D9"/>
                                <w:sz w:val="46"/>
                                <w:szCs w:val="46"/>
                                <w:lang w:val="en-US"/>
                              </w:rPr>
                            </w:pPr>
                            <w:r w:rsidRPr="002A3DBD">
                              <w:rPr>
                                <w:color w:val="262626" w:themeColor="text1" w:themeTint="D9"/>
                                <w:sz w:val="46"/>
                                <w:szCs w:val="46"/>
                                <w:lang w:val="en-US"/>
                              </w:rPr>
                              <w:t>Internal Audit Report</w:t>
                            </w:r>
                          </w:p>
                          <w:p w14:paraId="0E6C88A2" w14:textId="77777777" w:rsidR="00F370A7" w:rsidRPr="002A3DBD" w:rsidRDefault="00F370A7" w:rsidP="00085EA4">
                            <w:pPr>
                              <w:rPr>
                                <w:b/>
                                <w:color w:val="262626" w:themeColor="text1" w:themeTint="D9"/>
                                <w:sz w:val="46"/>
                                <w:szCs w:val="46"/>
                                <w:lang w:val="en-US"/>
                              </w:rPr>
                            </w:pPr>
                          </w:p>
                          <w:p w14:paraId="60937E91" w14:textId="7D72DF25" w:rsidR="00F370A7" w:rsidRPr="002A3DBD" w:rsidRDefault="00A313CE" w:rsidP="00815A2D">
                            <w:pPr>
                              <w:spacing w:line="560" w:lineRule="exact"/>
                              <w:rPr>
                                <w:b/>
                                <w:color w:val="262626" w:themeColor="text1" w:themeTint="D9"/>
                                <w:sz w:val="56"/>
                                <w:szCs w:val="46"/>
                                <w:lang w:val="en-US"/>
                              </w:rPr>
                            </w:pPr>
                            <w:r>
                              <w:rPr>
                                <w:b/>
                                <w:color w:val="262626" w:themeColor="text1" w:themeTint="D9"/>
                                <w:sz w:val="56"/>
                                <w:szCs w:val="46"/>
                                <w:lang w:val="en-US"/>
                              </w:rPr>
                              <w:t>Review of Data Quality</w:t>
                            </w:r>
                          </w:p>
                          <w:p w14:paraId="156B59EB" w14:textId="3A56703A" w:rsidR="00F370A7" w:rsidRPr="002A3DBD" w:rsidRDefault="00F370A7" w:rsidP="00085EA4">
                            <w:pPr>
                              <w:spacing w:line="560" w:lineRule="exact"/>
                              <w:rPr>
                                <w:color w:val="262626" w:themeColor="text1" w:themeTint="D9"/>
                                <w:sz w:val="46"/>
                                <w:szCs w:val="46"/>
                                <w:lang w:val="en-US"/>
                              </w:rPr>
                            </w:pPr>
                            <w:r w:rsidRPr="002A3DBD">
                              <w:rPr>
                                <w:color w:val="262626" w:themeColor="text1" w:themeTint="D9"/>
                                <w:sz w:val="46"/>
                                <w:szCs w:val="46"/>
                                <w:lang w:val="en-US"/>
                              </w:rPr>
                              <w:t>20</w:t>
                            </w:r>
                            <w:r w:rsidR="00A313CE">
                              <w:rPr>
                                <w:color w:val="262626" w:themeColor="text1" w:themeTint="D9"/>
                                <w:sz w:val="46"/>
                                <w:szCs w:val="46"/>
                                <w:lang w:val="en-US"/>
                              </w:rPr>
                              <w:t>23</w:t>
                            </w:r>
                            <w:r w:rsidRPr="002A3DBD">
                              <w:rPr>
                                <w:color w:val="262626" w:themeColor="text1" w:themeTint="D9"/>
                                <w:sz w:val="46"/>
                                <w:szCs w:val="46"/>
                                <w:lang w:val="en-US"/>
                              </w:rPr>
                              <w:t>/20</w:t>
                            </w:r>
                            <w:r w:rsidR="0028574A">
                              <w:rPr>
                                <w:color w:val="262626" w:themeColor="text1" w:themeTint="D9"/>
                                <w:sz w:val="46"/>
                                <w:szCs w:val="46"/>
                                <w:lang w:val="en-US"/>
                              </w:rPr>
                              <w:t>2</w:t>
                            </w:r>
                            <w:r w:rsidR="00A313CE">
                              <w:rPr>
                                <w:color w:val="262626" w:themeColor="text1" w:themeTint="D9"/>
                                <w:sz w:val="46"/>
                                <w:szCs w:val="46"/>
                                <w:lang w:val="en-US"/>
                              </w:rPr>
                              <w:t>4</w:t>
                            </w:r>
                          </w:p>
                          <w:p w14:paraId="52654CA9" w14:textId="77777777" w:rsidR="00F370A7" w:rsidRDefault="00F370A7" w:rsidP="00085EA4">
                            <w:pPr>
                              <w:rPr>
                                <w:color w:val="262626" w:themeColor="text1" w:themeTint="D9"/>
                                <w:sz w:val="40"/>
                                <w:szCs w:val="40"/>
                                <w:lang w:val="en-US"/>
                              </w:rPr>
                            </w:pPr>
                          </w:p>
                          <w:p w14:paraId="133AC364" w14:textId="77777777" w:rsidR="00F370A7" w:rsidRDefault="00F370A7" w:rsidP="00085EA4">
                            <w:pPr>
                              <w:rPr>
                                <w:color w:val="262626" w:themeColor="text1" w:themeTint="D9"/>
                                <w:sz w:val="40"/>
                                <w:szCs w:val="40"/>
                                <w:lang w:val="en-US"/>
                              </w:rPr>
                            </w:pPr>
                          </w:p>
                          <w:p w14:paraId="50669E8E" w14:textId="094E56A6" w:rsidR="00F370A7" w:rsidRPr="002A3DBD" w:rsidRDefault="00F370A7"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 Assurance: </w:t>
                            </w:r>
                            <w:r w:rsidR="00A313CE">
                              <w:rPr>
                                <w:color w:val="262626" w:themeColor="text1" w:themeTint="D9"/>
                                <w:sz w:val="28"/>
                                <w:szCs w:val="28"/>
                                <w:lang w:val="en-US"/>
                              </w:rPr>
                              <w:t>Adequate</w:t>
                            </w:r>
                          </w:p>
                          <w:p w14:paraId="0BDD9584" w14:textId="678C2D4D" w:rsidR="00F370A7" w:rsidRPr="002A3DBD" w:rsidRDefault="00F370A7"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Auditor: </w:t>
                            </w:r>
                            <w:r w:rsidR="00A313CE">
                              <w:rPr>
                                <w:color w:val="262626" w:themeColor="text1" w:themeTint="D9"/>
                                <w:sz w:val="28"/>
                                <w:szCs w:val="28"/>
                                <w:lang w:val="en-US"/>
                              </w:rPr>
                              <w:t>Linsey Roberts</w:t>
                            </w:r>
                            <w:r w:rsidR="00970F20">
                              <w:rPr>
                                <w:color w:val="262626" w:themeColor="text1" w:themeTint="D9"/>
                                <w:sz w:val="28"/>
                                <w:szCs w:val="28"/>
                                <w:lang w:val="en-US"/>
                              </w:rPr>
                              <w:t>/</w:t>
                            </w:r>
                            <w:r w:rsidR="00A313CE">
                              <w:rPr>
                                <w:color w:val="262626" w:themeColor="text1" w:themeTint="D9"/>
                                <w:sz w:val="28"/>
                                <w:szCs w:val="28"/>
                                <w:lang w:val="en-US"/>
                              </w:rPr>
                              <w:t>David Holgate</w:t>
                            </w:r>
                          </w:p>
                          <w:p w14:paraId="4EBD99F5" w14:textId="4BDF902E" w:rsidR="00F370A7" w:rsidRDefault="00F370A7"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Date Issued: </w:t>
                            </w:r>
                            <w:r w:rsidR="003A56B5">
                              <w:rPr>
                                <w:color w:val="262626" w:themeColor="text1" w:themeTint="D9"/>
                                <w:sz w:val="28"/>
                                <w:szCs w:val="28"/>
                                <w:lang w:val="en-US"/>
                              </w:rPr>
                              <w:t>1</w:t>
                            </w:r>
                            <w:r w:rsidR="00E63B21">
                              <w:rPr>
                                <w:color w:val="262626" w:themeColor="text1" w:themeTint="D9"/>
                                <w:sz w:val="28"/>
                                <w:szCs w:val="28"/>
                                <w:lang w:val="en-US"/>
                              </w:rPr>
                              <w:t>4</w:t>
                            </w:r>
                            <w:r w:rsidR="003A56B5">
                              <w:rPr>
                                <w:color w:val="262626" w:themeColor="text1" w:themeTint="D9"/>
                                <w:sz w:val="28"/>
                                <w:szCs w:val="28"/>
                                <w:lang w:val="en-US"/>
                              </w:rPr>
                              <w:t xml:space="preserve">th </w:t>
                            </w:r>
                            <w:r w:rsidR="00647ED0">
                              <w:rPr>
                                <w:color w:val="262626" w:themeColor="text1" w:themeTint="D9"/>
                                <w:sz w:val="28"/>
                                <w:szCs w:val="28"/>
                                <w:lang w:val="en-US"/>
                              </w:rPr>
                              <w:t>August</w:t>
                            </w:r>
                            <w:r w:rsidR="00A313CE">
                              <w:rPr>
                                <w:color w:val="262626" w:themeColor="text1" w:themeTint="D9"/>
                                <w:sz w:val="28"/>
                                <w:szCs w:val="28"/>
                                <w:lang w:val="en-US"/>
                              </w:rPr>
                              <w:t xml:space="preserve"> 2023</w:t>
                            </w:r>
                          </w:p>
                          <w:p w14:paraId="5445903E" w14:textId="0BBB6BC0" w:rsidR="004A6E76" w:rsidRDefault="004A6E76" w:rsidP="00085EA4">
                            <w:pPr>
                              <w:spacing w:line="360" w:lineRule="exact"/>
                              <w:rPr>
                                <w:color w:val="262626" w:themeColor="text1" w:themeTint="D9"/>
                                <w:sz w:val="28"/>
                                <w:szCs w:val="28"/>
                                <w:lang w:val="en-US"/>
                              </w:rPr>
                            </w:pPr>
                          </w:p>
                          <w:p w14:paraId="30215455" w14:textId="09AD0179" w:rsidR="004A6E76" w:rsidRDefault="004A6E76" w:rsidP="00085EA4">
                            <w:pPr>
                              <w:spacing w:line="360" w:lineRule="exact"/>
                              <w:rPr>
                                <w:color w:val="262626" w:themeColor="text1" w:themeTint="D9"/>
                                <w:sz w:val="28"/>
                                <w:szCs w:val="28"/>
                                <w:lang w:val="en-US"/>
                              </w:rPr>
                            </w:pPr>
                          </w:p>
                          <w:p w14:paraId="4D1E2219" w14:textId="77777777" w:rsidR="004A6E76" w:rsidRDefault="004A6E76" w:rsidP="00085EA4">
                            <w:pPr>
                              <w:spacing w:line="360" w:lineRule="exact"/>
                              <w:rPr>
                                <w:color w:val="262626" w:themeColor="text1" w:themeTint="D9"/>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tblGrid>
                            <w:tr w:rsidR="002F69E8" w14:paraId="35807FBB" w14:textId="77777777" w:rsidTr="004A6E76">
                              <w:trPr>
                                <w:trHeight w:val="2541"/>
                              </w:trPr>
                              <w:tc>
                                <w:tcPr>
                                  <w:tcW w:w="3156" w:type="dxa"/>
                                </w:tcPr>
                                <w:p w14:paraId="570E47D0" w14:textId="77777777" w:rsidR="002F69E8" w:rsidRDefault="002F69E8" w:rsidP="002F69E8">
                                  <w:r>
                                    <w:rPr>
                                      <w:noProof/>
                                    </w:rPr>
                                    <w:drawing>
                                      <wp:inline distT="0" distB="0" distL="0" distR="0" wp14:anchorId="1DB0F3CA" wp14:editId="28855178">
                                        <wp:extent cx="1861794" cy="120396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999" cy="1205386"/>
                                                </a:xfrm>
                                                <a:prstGeom prst="rect">
                                                  <a:avLst/>
                                                </a:prstGeom>
                                                <a:noFill/>
                                                <a:ln>
                                                  <a:noFill/>
                                                </a:ln>
                                              </pic:spPr>
                                            </pic:pic>
                                          </a:graphicData>
                                        </a:graphic>
                                      </wp:inline>
                                    </w:drawing>
                                  </w:r>
                                </w:p>
                                <w:p w14:paraId="59E5CFBA" w14:textId="77777777" w:rsidR="002F69E8" w:rsidRDefault="002F69E8" w:rsidP="002F69E8">
                                  <w:pPr>
                                    <w:spacing w:line="360" w:lineRule="exact"/>
                                    <w:jc w:val="center"/>
                                    <w:rPr>
                                      <w:color w:val="262626" w:themeColor="text1" w:themeTint="D9"/>
                                      <w:sz w:val="28"/>
                                      <w:szCs w:val="28"/>
                                      <w:lang w:val="en-US"/>
                                    </w:rPr>
                                  </w:pPr>
                                  <w:r>
                                    <w:rPr>
                                      <w:color w:val="262626" w:themeColor="text1" w:themeTint="D9"/>
                                      <w:sz w:val="28"/>
                                      <w:szCs w:val="28"/>
                                      <w:lang w:val="en-US"/>
                                    </w:rPr>
                                    <w:t>Cert No: 20128</w:t>
                                  </w:r>
                                </w:p>
                                <w:p w14:paraId="605EF241" w14:textId="77777777" w:rsidR="002F69E8" w:rsidRDefault="002F69E8" w:rsidP="002F69E8">
                                  <w:pPr>
                                    <w:jc w:val="center"/>
                                  </w:pPr>
                                  <w:r>
                                    <w:rPr>
                                      <w:color w:val="262626" w:themeColor="text1" w:themeTint="D9"/>
                                      <w:sz w:val="28"/>
                                      <w:szCs w:val="28"/>
                                      <w:lang w:val="en-US"/>
                                    </w:rPr>
                                    <w:t>ISO 9001</w:t>
                                  </w:r>
                                </w:p>
                              </w:tc>
                            </w:tr>
                          </w:tbl>
                          <w:p w14:paraId="08594D69" w14:textId="0091E17C" w:rsidR="006B71DA" w:rsidRDefault="006B71DA" w:rsidP="002F69E8">
                            <w:pPr>
                              <w:spacing w:line="360" w:lineRule="exact"/>
                              <w:rPr>
                                <w:color w:val="262626" w:themeColor="text1" w:themeTint="D9"/>
                                <w:sz w:val="28"/>
                                <w:szCs w:val="28"/>
                                <w:lang w:val="en-US"/>
                              </w:rPr>
                            </w:pPr>
                          </w:p>
                          <w:p w14:paraId="1C53C8A7" w14:textId="11899AC0" w:rsidR="006B71DA" w:rsidRDefault="006B71DA" w:rsidP="00085EA4">
                            <w:pPr>
                              <w:spacing w:line="360" w:lineRule="exact"/>
                              <w:rPr>
                                <w:color w:val="262626" w:themeColor="text1" w:themeTint="D9"/>
                                <w:sz w:val="28"/>
                                <w:szCs w:val="28"/>
                                <w:lang w:val="en-US"/>
                              </w:rPr>
                            </w:pPr>
                          </w:p>
                          <w:p w14:paraId="67D125D9" w14:textId="042DD52D" w:rsidR="002F69E8" w:rsidRDefault="002F69E8" w:rsidP="002F69E8">
                            <w:pPr>
                              <w:spacing w:line="360" w:lineRule="exact"/>
                              <w:rPr>
                                <w:color w:val="262626" w:themeColor="text1" w:themeTint="D9"/>
                                <w:sz w:val="28"/>
                                <w:szCs w:val="28"/>
                                <w:lang w:val="en-US"/>
                              </w:rPr>
                            </w:pPr>
                            <w:r>
                              <w:rPr>
                                <w:color w:val="262626" w:themeColor="text1" w:themeTint="D9"/>
                                <w:sz w:val="28"/>
                                <w:szCs w:val="28"/>
                                <w:lang w:val="en-US"/>
                              </w:rPr>
                              <w:t xml:space="preserve">      </w:t>
                            </w:r>
                          </w:p>
                          <w:p w14:paraId="632CD8F8" w14:textId="67027D35" w:rsidR="006B71DA" w:rsidRDefault="006B71DA" w:rsidP="006B71DA">
                            <w:pPr>
                              <w:spacing w:line="360" w:lineRule="exact"/>
                              <w:rPr>
                                <w:color w:val="262626" w:themeColor="text1" w:themeTint="D9"/>
                                <w:sz w:val="28"/>
                                <w:szCs w:val="28"/>
                                <w:lang w:val="en-US"/>
                              </w:rPr>
                            </w:pPr>
                          </w:p>
                          <w:p w14:paraId="54AED5E4" w14:textId="52505F39" w:rsidR="006B71DA" w:rsidRDefault="006B71DA" w:rsidP="00085EA4">
                            <w:pPr>
                              <w:spacing w:line="360" w:lineRule="exact"/>
                              <w:rPr>
                                <w:color w:val="262626" w:themeColor="text1" w:themeTint="D9"/>
                                <w:sz w:val="28"/>
                                <w:szCs w:val="28"/>
                                <w:lang w:val="en-US"/>
                              </w:rPr>
                            </w:pPr>
                          </w:p>
                          <w:p w14:paraId="7061EDEA" w14:textId="77777777" w:rsidR="006B71DA" w:rsidRDefault="006B71DA" w:rsidP="00085EA4">
                            <w:pPr>
                              <w:spacing w:line="360" w:lineRule="exact"/>
                              <w:rPr>
                                <w:color w:val="262626" w:themeColor="text1" w:themeTint="D9"/>
                                <w:sz w:val="28"/>
                                <w:szCs w:val="28"/>
                                <w:lang w:val="en-US"/>
                              </w:rPr>
                            </w:pPr>
                          </w:p>
                          <w:p w14:paraId="505373F5" w14:textId="2C944E1B" w:rsidR="006B71DA" w:rsidRDefault="006B71DA" w:rsidP="00085EA4">
                            <w:pPr>
                              <w:spacing w:line="360" w:lineRule="exact"/>
                              <w:rPr>
                                <w:color w:val="262626" w:themeColor="text1" w:themeTint="D9"/>
                                <w:sz w:val="28"/>
                                <w:szCs w:val="28"/>
                                <w:lang w:val="en-US"/>
                              </w:rPr>
                            </w:pPr>
                          </w:p>
                          <w:p w14:paraId="50851BF4" w14:textId="1D8E37AF" w:rsidR="006B71DA" w:rsidRDefault="006B71DA" w:rsidP="00085EA4">
                            <w:pPr>
                              <w:spacing w:line="360" w:lineRule="exact"/>
                              <w:rPr>
                                <w:color w:val="262626" w:themeColor="text1" w:themeTint="D9"/>
                                <w:sz w:val="28"/>
                                <w:szCs w:val="28"/>
                                <w:lang w:val="en-US"/>
                              </w:rPr>
                            </w:pPr>
                          </w:p>
                          <w:p w14:paraId="73FAF875" w14:textId="7E1A9012" w:rsidR="006B71DA" w:rsidRDefault="006B71DA" w:rsidP="00085EA4">
                            <w:pPr>
                              <w:spacing w:line="360" w:lineRule="exact"/>
                              <w:rPr>
                                <w:color w:val="262626" w:themeColor="text1" w:themeTint="D9"/>
                                <w:sz w:val="28"/>
                                <w:szCs w:val="28"/>
                                <w:lang w:val="en-US"/>
                              </w:rPr>
                            </w:pPr>
                          </w:p>
                          <w:p w14:paraId="5C15EE36" w14:textId="50606834" w:rsidR="006B71DA" w:rsidRDefault="006B71DA" w:rsidP="00085EA4">
                            <w:pPr>
                              <w:spacing w:line="360" w:lineRule="exact"/>
                              <w:rPr>
                                <w:color w:val="262626" w:themeColor="text1" w:themeTint="D9"/>
                                <w:sz w:val="28"/>
                                <w:szCs w:val="28"/>
                                <w:lang w:val="en-US"/>
                              </w:rPr>
                            </w:pPr>
                          </w:p>
                          <w:p w14:paraId="1D8A83E3" w14:textId="65F24BA4" w:rsidR="006B71DA" w:rsidRDefault="006B71DA" w:rsidP="00085EA4">
                            <w:pPr>
                              <w:spacing w:line="360" w:lineRule="exact"/>
                              <w:rPr>
                                <w:color w:val="262626" w:themeColor="text1" w:themeTint="D9"/>
                                <w:sz w:val="28"/>
                                <w:szCs w:val="28"/>
                                <w:lang w:val="en-US"/>
                              </w:rPr>
                            </w:pPr>
                          </w:p>
                          <w:p w14:paraId="1B4CCAEA" w14:textId="48A6D026" w:rsidR="006B71DA" w:rsidRPr="002A3DBD" w:rsidRDefault="006B71DA" w:rsidP="00085EA4">
                            <w:pPr>
                              <w:spacing w:line="360" w:lineRule="exact"/>
                              <w:rPr>
                                <w:color w:val="262626" w:themeColor="text1" w:themeTint="D9"/>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AE30F" id="_x0000_t202" coordsize="21600,21600" o:spt="202" path="m,l,21600r21600,l21600,xe">
                <v:stroke joinstyle="miter"/>
                <v:path gradientshapeok="t" o:connecttype="rect"/>
              </v:shapetype>
              <v:shape id="Text Box 2" o:spid="_x0000_s1026" type="#_x0000_t202" style="position:absolute;left:0;text-align:left;margin-left:-14.85pt;margin-top:162.5pt;width:336pt;height:534.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" filled="f" stroked="f">
                <v:textbox>
                  <w:txbxContent>
                    <w:p w14:paraId="024C55EB" w14:textId="41EA0EA4" w:rsidR="004A6E76" w:rsidRPr="00970F20" w:rsidRDefault="00F359C8" w:rsidP="00085EA4">
                      <w:pPr>
                        <w:rPr>
                          <w:iCs/>
                          <w:color w:val="262626" w:themeColor="text1" w:themeTint="D9"/>
                          <w:sz w:val="46"/>
                          <w:szCs w:val="46"/>
                          <w:lang w:val="en-US"/>
                        </w:rPr>
                      </w:pPr>
                      <w:r w:rsidRPr="00970F20">
                        <w:rPr>
                          <w:iCs/>
                          <w:color w:val="262626" w:themeColor="text1" w:themeTint="D9"/>
                          <w:sz w:val="46"/>
                          <w:szCs w:val="46"/>
                          <w:lang w:val="en-US"/>
                        </w:rPr>
                        <w:t xml:space="preserve">South Ribble Council </w:t>
                      </w:r>
                      <w:r w:rsidR="00A313CE" w:rsidRPr="00970F20">
                        <w:rPr>
                          <w:iCs/>
                          <w:color w:val="262626" w:themeColor="text1" w:themeTint="D9"/>
                          <w:sz w:val="46"/>
                          <w:szCs w:val="46"/>
                          <w:lang w:val="en-US"/>
                        </w:rPr>
                        <w:t>&amp;</w:t>
                      </w:r>
                      <w:r w:rsidRPr="00970F20">
                        <w:rPr>
                          <w:iCs/>
                          <w:color w:val="262626" w:themeColor="text1" w:themeTint="D9"/>
                          <w:sz w:val="46"/>
                          <w:szCs w:val="46"/>
                          <w:lang w:val="en-US"/>
                        </w:rPr>
                        <w:t xml:space="preserve"> Chorley Council</w:t>
                      </w:r>
                    </w:p>
                    <w:p w14:paraId="2B9F59E8" w14:textId="77777777" w:rsidR="004A6E76" w:rsidRDefault="004A6E76" w:rsidP="00085EA4">
                      <w:pPr>
                        <w:rPr>
                          <w:color w:val="262626" w:themeColor="text1" w:themeTint="D9"/>
                          <w:sz w:val="46"/>
                          <w:szCs w:val="46"/>
                          <w:lang w:val="en-US"/>
                        </w:rPr>
                      </w:pPr>
                    </w:p>
                    <w:p w14:paraId="63B009BE" w14:textId="2CDD765E" w:rsidR="00F370A7" w:rsidRPr="002A3DBD" w:rsidRDefault="003A56B5" w:rsidP="00085EA4">
                      <w:pPr>
                        <w:rPr>
                          <w:color w:val="262626" w:themeColor="text1" w:themeTint="D9"/>
                          <w:sz w:val="46"/>
                          <w:szCs w:val="46"/>
                          <w:lang w:val="en-US"/>
                        </w:rPr>
                      </w:pPr>
                      <w:r>
                        <w:rPr>
                          <w:color w:val="262626" w:themeColor="text1" w:themeTint="D9"/>
                          <w:sz w:val="46"/>
                          <w:szCs w:val="46"/>
                          <w:lang w:val="en-US"/>
                        </w:rPr>
                        <w:t>Final</w:t>
                      </w:r>
                    </w:p>
                    <w:p w14:paraId="73729935" w14:textId="77777777" w:rsidR="00F370A7" w:rsidRPr="002A3DBD" w:rsidRDefault="00F370A7" w:rsidP="00085EA4">
                      <w:pPr>
                        <w:rPr>
                          <w:color w:val="262626" w:themeColor="text1" w:themeTint="D9"/>
                          <w:sz w:val="46"/>
                          <w:szCs w:val="46"/>
                          <w:lang w:val="en-US"/>
                        </w:rPr>
                      </w:pPr>
                      <w:r w:rsidRPr="002A3DBD">
                        <w:rPr>
                          <w:color w:val="262626" w:themeColor="text1" w:themeTint="D9"/>
                          <w:sz w:val="46"/>
                          <w:szCs w:val="46"/>
                          <w:lang w:val="en-US"/>
                        </w:rPr>
                        <w:t>Internal Audit Report</w:t>
                      </w:r>
                    </w:p>
                    <w:p w14:paraId="0E6C88A2" w14:textId="77777777" w:rsidR="00F370A7" w:rsidRPr="002A3DBD" w:rsidRDefault="00F370A7" w:rsidP="00085EA4">
                      <w:pPr>
                        <w:rPr>
                          <w:b/>
                          <w:color w:val="262626" w:themeColor="text1" w:themeTint="D9"/>
                          <w:sz w:val="46"/>
                          <w:szCs w:val="46"/>
                          <w:lang w:val="en-US"/>
                        </w:rPr>
                      </w:pPr>
                    </w:p>
                    <w:p w14:paraId="60937E91" w14:textId="7D72DF25" w:rsidR="00F370A7" w:rsidRPr="002A3DBD" w:rsidRDefault="00A313CE" w:rsidP="00815A2D">
                      <w:pPr>
                        <w:spacing w:line="560" w:lineRule="exact"/>
                        <w:rPr>
                          <w:b/>
                          <w:color w:val="262626" w:themeColor="text1" w:themeTint="D9"/>
                          <w:sz w:val="56"/>
                          <w:szCs w:val="46"/>
                          <w:lang w:val="en-US"/>
                        </w:rPr>
                      </w:pPr>
                      <w:r>
                        <w:rPr>
                          <w:b/>
                          <w:color w:val="262626" w:themeColor="text1" w:themeTint="D9"/>
                          <w:sz w:val="56"/>
                          <w:szCs w:val="46"/>
                          <w:lang w:val="en-US"/>
                        </w:rPr>
                        <w:t>Review of Data Quality</w:t>
                      </w:r>
                    </w:p>
                    <w:p w14:paraId="156B59EB" w14:textId="3A56703A" w:rsidR="00F370A7" w:rsidRPr="002A3DBD" w:rsidRDefault="00F370A7" w:rsidP="00085EA4">
                      <w:pPr>
                        <w:spacing w:line="560" w:lineRule="exact"/>
                        <w:rPr>
                          <w:color w:val="262626" w:themeColor="text1" w:themeTint="D9"/>
                          <w:sz w:val="46"/>
                          <w:szCs w:val="46"/>
                          <w:lang w:val="en-US"/>
                        </w:rPr>
                      </w:pPr>
                      <w:r w:rsidRPr="002A3DBD">
                        <w:rPr>
                          <w:color w:val="262626" w:themeColor="text1" w:themeTint="D9"/>
                          <w:sz w:val="46"/>
                          <w:szCs w:val="46"/>
                          <w:lang w:val="en-US"/>
                        </w:rPr>
                        <w:t>20</w:t>
                      </w:r>
                      <w:r w:rsidR="00A313CE">
                        <w:rPr>
                          <w:color w:val="262626" w:themeColor="text1" w:themeTint="D9"/>
                          <w:sz w:val="46"/>
                          <w:szCs w:val="46"/>
                          <w:lang w:val="en-US"/>
                        </w:rPr>
                        <w:t>23</w:t>
                      </w:r>
                      <w:r w:rsidRPr="002A3DBD">
                        <w:rPr>
                          <w:color w:val="262626" w:themeColor="text1" w:themeTint="D9"/>
                          <w:sz w:val="46"/>
                          <w:szCs w:val="46"/>
                          <w:lang w:val="en-US"/>
                        </w:rPr>
                        <w:t>/20</w:t>
                      </w:r>
                      <w:r w:rsidR="0028574A">
                        <w:rPr>
                          <w:color w:val="262626" w:themeColor="text1" w:themeTint="D9"/>
                          <w:sz w:val="46"/>
                          <w:szCs w:val="46"/>
                          <w:lang w:val="en-US"/>
                        </w:rPr>
                        <w:t>2</w:t>
                      </w:r>
                      <w:r w:rsidR="00A313CE">
                        <w:rPr>
                          <w:color w:val="262626" w:themeColor="text1" w:themeTint="D9"/>
                          <w:sz w:val="46"/>
                          <w:szCs w:val="46"/>
                          <w:lang w:val="en-US"/>
                        </w:rPr>
                        <w:t>4</w:t>
                      </w:r>
                    </w:p>
                    <w:p w14:paraId="52654CA9" w14:textId="77777777" w:rsidR="00F370A7" w:rsidRDefault="00F370A7" w:rsidP="00085EA4">
                      <w:pPr>
                        <w:rPr>
                          <w:color w:val="262626" w:themeColor="text1" w:themeTint="D9"/>
                          <w:sz w:val="40"/>
                          <w:szCs w:val="40"/>
                          <w:lang w:val="en-US"/>
                        </w:rPr>
                      </w:pPr>
                    </w:p>
                    <w:p w14:paraId="133AC364" w14:textId="77777777" w:rsidR="00F370A7" w:rsidRDefault="00F370A7" w:rsidP="00085EA4">
                      <w:pPr>
                        <w:rPr>
                          <w:color w:val="262626" w:themeColor="text1" w:themeTint="D9"/>
                          <w:sz w:val="40"/>
                          <w:szCs w:val="40"/>
                          <w:lang w:val="en-US"/>
                        </w:rPr>
                      </w:pPr>
                    </w:p>
                    <w:p w14:paraId="50669E8E" w14:textId="094E56A6" w:rsidR="00F370A7" w:rsidRPr="002A3DBD" w:rsidRDefault="00F370A7"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 Assurance: </w:t>
                      </w:r>
                      <w:r w:rsidR="00A313CE">
                        <w:rPr>
                          <w:color w:val="262626" w:themeColor="text1" w:themeTint="D9"/>
                          <w:sz w:val="28"/>
                          <w:szCs w:val="28"/>
                          <w:lang w:val="en-US"/>
                        </w:rPr>
                        <w:t>Adequate</w:t>
                      </w:r>
                    </w:p>
                    <w:p w14:paraId="0BDD9584" w14:textId="678C2D4D" w:rsidR="00F370A7" w:rsidRPr="002A3DBD" w:rsidRDefault="00F370A7"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Auditor: </w:t>
                      </w:r>
                      <w:r w:rsidR="00A313CE">
                        <w:rPr>
                          <w:color w:val="262626" w:themeColor="text1" w:themeTint="D9"/>
                          <w:sz w:val="28"/>
                          <w:szCs w:val="28"/>
                          <w:lang w:val="en-US"/>
                        </w:rPr>
                        <w:t>Linsey Roberts</w:t>
                      </w:r>
                      <w:r w:rsidR="00970F20">
                        <w:rPr>
                          <w:color w:val="262626" w:themeColor="text1" w:themeTint="D9"/>
                          <w:sz w:val="28"/>
                          <w:szCs w:val="28"/>
                          <w:lang w:val="en-US"/>
                        </w:rPr>
                        <w:t>/</w:t>
                      </w:r>
                      <w:r w:rsidR="00A313CE">
                        <w:rPr>
                          <w:color w:val="262626" w:themeColor="text1" w:themeTint="D9"/>
                          <w:sz w:val="28"/>
                          <w:szCs w:val="28"/>
                          <w:lang w:val="en-US"/>
                        </w:rPr>
                        <w:t>David Holgate</w:t>
                      </w:r>
                    </w:p>
                    <w:p w14:paraId="4EBD99F5" w14:textId="4BDF902E" w:rsidR="00F370A7" w:rsidRDefault="00F370A7"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Date Issued: </w:t>
                      </w:r>
                      <w:r w:rsidR="003A56B5">
                        <w:rPr>
                          <w:color w:val="262626" w:themeColor="text1" w:themeTint="D9"/>
                          <w:sz w:val="28"/>
                          <w:szCs w:val="28"/>
                          <w:lang w:val="en-US"/>
                        </w:rPr>
                        <w:t>1</w:t>
                      </w:r>
                      <w:r w:rsidR="00E63B21">
                        <w:rPr>
                          <w:color w:val="262626" w:themeColor="text1" w:themeTint="D9"/>
                          <w:sz w:val="28"/>
                          <w:szCs w:val="28"/>
                          <w:lang w:val="en-US"/>
                        </w:rPr>
                        <w:t>4</w:t>
                      </w:r>
                      <w:r w:rsidR="003A56B5">
                        <w:rPr>
                          <w:color w:val="262626" w:themeColor="text1" w:themeTint="D9"/>
                          <w:sz w:val="28"/>
                          <w:szCs w:val="28"/>
                          <w:lang w:val="en-US"/>
                        </w:rPr>
                        <w:t xml:space="preserve">th </w:t>
                      </w:r>
                      <w:r w:rsidR="00647ED0">
                        <w:rPr>
                          <w:color w:val="262626" w:themeColor="text1" w:themeTint="D9"/>
                          <w:sz w:val="28"/>
                          <w:szCs w:val="28"/>
                          <w:lang w:val="en-US"/>
                        </w:rPr>
                        <w:t>August</w:t>
                      </w:r>
                      <w:r w:rsidR="00A313CE">
                        <w:rPr>
                          <w:color w:val="262626" w:themeColor="text1" w:themeTint="D9"/>
                          <w:sz w:val="28"/>
                          <w:szCs w:val="28"/>
                          <w:lang w:val="en-US"/>
                        </w:rPr>
                        <w:t xml:space="preserve"> 2023</w:t>
                      </w:r>
                    </w:p>
                    <w:p w14:paraId="5445903E" w14:textId="0BBB6BC0" w:rsidR="004A6E76" w:rsidRDefault="004A6E76" w:rsidP="00085EA4">
                      <w:pPr>
                        <w:spacing w:line="360" w:lineRule="exact"/>
                        <w:rPr>
                          <w:color w:val="262626" w:themeColor="text1" w:themeTint="D9"/>
                          <w:sz w:val="28"/>
                          <w:szCs w:val="28"/>
                          <w:lang w:val="en-US"/>
                        </w:rPr>
                      </w:pPr>
                    </w:p>
                    <w:p w14:paraId="30215455" w14:textId="09AD0179" w:rsidR="004A6E76" w:rsidRDefault="004A6E76" w:rsidP="00085EA4">
                      <w:pPr>
                        <w:spacing w:line="360" w:lineRule="exact"/>
                        <w:rPr>
                          <w:color w:val="262626" w:themeColor="text1" w:themeTint="D9"/>
                          <w:sz w:val="28"/>
                          <w:szCs w:val="28"/>
                          <w:lang w:val="en-US"/>
                        </w:rPr>
                      </w:pPr>
                    </w:p>
                    <w:p w14:paraId="4D1E2219" w14:textId="77777777" w:rsidR="004A6E76" w:rsidRDefault="004A6E76" w:rsidP="00085EA4">
                      <w:pPr>
                        <w:spacing w:line="360" w:lineRule="exact"/>
                        <w:rPr>
                          <w:color w:val="262626" w:themeColor="text1" w:themeTint="D9"/>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tblGrid>
                      <w:tr w:rsidR="002F69E8" w14:paraId="35807FBB" w14:textId="77777777" w:rsidTr="004A6E76">
                        <w:trPr>
                          <w:trHeight w:val="2541"/>
                        </w:trPr>
                        <w:tc>
                          <w:tcPr>
                            <w:tcW w:w="3156" w:type="dxa"/>
                          </w:tcPr>
                          <w:p w14:paraId="570E47D0" w14:textId="77777777" w:rsidR="002F69E8" w:rsidRDefault="002F69E8" w:rsidP="002F69E8">
                            <w:r>
                              <w:rPr>
                                <w:noProof/>
                              </w:rPr>
                              <w:drawing>
                                <wp:inline distT="0" distB="0" distL="0" distR="0" wp14:anchorId="1DB0F3CA" wp14:editId="28855178">
                                  <wp:extent cx="1861794" cy="120396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999" cy="1205386"/>
                                          </a:xfrm>
                                          <a:prstGeom prst="rect">
                                            <a:avLst/>
                                          </a:prstGeom>
                                          <a:noFill/>
                                          <a:ln>
                                            <a:noFill/>
                                          </a:ln>
                                        </pic:spPr>
                                      </pic:pic>
                                    </a:graphicData>
                                  </a:graphic>
                                </wp:inline>
                              </w:drawing>
                            </w:r>
                          </w:p>
                          <w:p w14:paraId="59E5CFBA" w14:textId="77777777" w:rsidR="002F69E8" w:rsidRDefault="002F69E8" w:rsidP="002F69E8">
                            <w:pPr>
                              <w:spacing w:line="360" w:lineRule="exact"/>
                              <w:jc w:val="center"/>
                              <w:rPr>
                                <w:color w:val="262626" w:themeColor="text1" w:themeTint="D9"/>
                                <w:sz w:val="28"/>
                                <w:szCs w:val="28"/>
                                <w:lang w:val="en-US"/>
                              </w:rPr>
                            </w:pPr>
                            <w:r>
                              <w:rPr>
                                <w:color w:val="262626" w:themeColor="text1" w:themeTint="D9"/>
                                <w:sz w:val="28"/>
                                <w:szCs w:val="28"/>
                                <w:lang w:val="en-US"/>
                              </w:rPr>
                              <w:t>Cert No: 20128</w:t>
                            </w:r>
                          </w:p>
                          <w:p w14:paraId="605EF241" w14:textId="77777777" w:rsidR="002F69E8" w:rsidRDefault="002F69E8" w:rsidP="002F69E8">
                            <w:pPr>
                              <w:jc w:val="center"/>
                            </w:pPr>
                            <w:r>
                              <w:rPr>
                                <w:color w:val="262626" w:themeColor="text1" w:themeTint="D9"/>
                                <w:sz w:val="28"/>
                                <w:szCs w:val="28"/>
                                <w:lang w:val="en-US"/>
                              </w:rPr>
                              <w:t>ISO 9001</w:t>
                            </w:r>
                          </w:p>
                        </w:tc>
                      </w:tr>
                    </w:tbl>
                    <w:p w14:paraId="08594D69" w14:textId="0091E17C" w:rsidR="006B71DA" w:rsidRDefault="006B71DA" w:rsidP="002F69E8">
                      <w:pPr>
                        <w:spacing w:line="360" w:lineRule="exact"/>
                        <w:rPr>
                          <w:color w:val="262626" w:themeColor="text1" w:themeTint="D9"/>
                          <w:sz w:val="28"/>
                          <w:szCs w:val="28"/>
                          <w:lang w:val="en-US"/>
                        </w:rPr>
                      </w:pPr>
                    </w:p>
                    <w:p w14:paraId="1C53C8A7" w14:textId="11899AC0" w:rsidR="006B71DA" w:rsidRDefault="006B71DA" w:rsidP="00085EA4">
                      <w:pPr>
                        <w:spacing w:line="360" w:lineRule="exact"/>
                        <w:rPr>
                          <w:color w:val="262626" w:themeColor="text1" w:themeTint="D9"/>
                          <w:sz w:val="28"/>
                          <w:szCs w:val="28"/>
                          <w:lang w:val="en-US"/>
                        </w:rPr>
                      </w:pPr>
                    </w:p>
                    <w:p w14:paraId="67D125D9" w14:textId="042DD52D" w:rsidR="002F69E8" w:rsidRDefault="002F69E8" w:rsidP="002F69E8">
                      <w:pPr>
                        <w:spacing w:line="360" w:lineRule="exact"/>
                        <w:rPr>
                          <w:color w:val="262626" w:themeColor="text1" w:themeTint="D9"/>
                          <w:sz w:val="28"/>
                          <w:szCs w:val="28"/>
                          <w:lang w:val="en-US"/>
                        </w:rPr>
                      </w:pPr>
                      <w:r>
                        <w:rPr>
                          <w:color w:val="262626" w:themeColor="text1" w:themeTint="D9"/>
                          <w:sz w:val="28"/>
                          <w:szCs w:val="28"/>
                          <w:lang w:val="en-US"/>
                        </w:rPr>
                        <w:t xml:space="preserve">      </w:t>
                      </w:r>
                    </w:p>
                    <w:p w14:paraId="632CD8F8" w14:textId="67027D35" w:rsidR="006B71DA" w:rsidRDefault="006B71DA" w:rsidP="006B71DA">
                      <w:pPr>
                        <w:spacing w:line="360" w:lineRule="exact"/>
                        <w:rPr>
                          <w:color w:val="262626" w:themeColor="text1" w:themeTint="D9"/>
                          <w:sz w:val="28"/>
                          <w:szCs w:val="28"/>
                          <w:lang w:val="en-US"/>
                        </w:rPr>
                      </w:pPr>
                    </w:p>
                    <w:p w14:paraId="54AED5E4" w14:textId="52505F39" w:rsidR="006B71DA" w:rsidRDefault="006B71DA" w:rsidP="00085EA4">
                      <w:pPr>
                        <w:spacing w:line="360" w:lineRule="exact"/>
                        <w:rPr>
                          <w:color w:val="262626" w:themeColor="text1" w:themeTint="D9"/>
                          <w:sz w:val="28"/>
                          <w:szCs w:val="28"/>
                          <w:lang w:val="en-US"/>
                        </w:rPr>
                      </w:pPr>
                    </w:p>
                    <w:p w14:paraId="7061EDEA" w14:textId="77777777" w:rsidR="006B71DA" w:rsidRDefault="006B71DA" w:rsidP="00085EA4">
                      <w:pPr>
                        <w:spacing w:line="360" w:lineRule="exact"/>
                        <w:rPr>
                          <w:color w:val="262626" w:themeColor="text1" w:themeTint="D9"/>
                          <w:sz w:val="28"/>
                          <w:szCs w:val="28"/>
                          <w:lang w:val="en-US"/>
                        </w:rPr>
                      </w:pPr>
                    </w:p>
                    <w:p w14:paraId="505373F5" w14:textId="2C944E1B" w:rsidR="006B71DA" w:rsidRDefault="006B71DA" w:rsidP="00085EA4">
                      <w:pPr>
                        <w:spacing w:line="360" w:lineRule="exact"/>
                        <w:rPr>
                          <w:color w:val="262626" w:themeColor="text1" w:themeTint="D9"/>
                          <w:sz w:val="28"/>
                          <w:szCs w:val="28"/>
                          <w:lang w:val="en-US"/>
                        </w:rPr>
                      </w:pPr>
                    </w:p>
                    <w:p w14:paraId="50851BF4" w14:textId="1D8E37AF" w:rsidR="006B71DA" w:rsidRDefault="006B71DA" w:rsidP="00085EA4">
                      <w:pPr>
                        <w:spacing w:line="360" w:lineRule="exact"/>
                        <w:rPr>
                          <w:color w:val="262626" w:themeColor="text1" w:themeTint="D9"/>
                          <w:sz w:val="28"/>
                          <w:szCs w:val="28"/>
                          <w:lang w:val="en-US"/>
                        </w:rPr>
                      </w:pPr>
                    </w:p>
                    <w:p w14:paraId="73FAF875" w14:textId="7E1A9012" w:rsidR="006B71DA" w:rsidRDefault="006B71DA" w:rsidP="00085EA4">
                      <w:pPr>
                        <w:spacing w:line="360" w:lineRule="exact"/>
                        <w:rPr>
                          <w:color w:val="262626" w:themeColor="text1" w:themeTint="D9"/>
                          <w:sz w:val="28"/>
                          <w:szCs w:val="28"/>
                          <w:lang w:val="en-US"/>
                        </w:rPr>
                      </w:pPr>
                    </w:p>
                    <w:p w14:paraId="5C15EE36" w14:textId="50606834" w:rsidR="006B71DA" w:rsidRDefault="006B71DA" w:rsidP="00085EA4">
                      <w:pPr>
                        <w:spacing w:line="360" w:lineRule="exact"/>
                        <w:rPr>
                          <w:color w:val="262626" w:themeColor="text1" w:themeTint="D9"/>
                          <w:sz w:val="28"/>
                          <w:szCs w:val="28"/>
                          <w:lang w:val="en-US"/>
                        </w:rPr>
                      </w:pPr>
                    </w:p>
                    <w:p w14:paraId="1D8A83E3" w14:textId="65F24BA4" w:rsidR="006B71DA" w:rsidRDefault="006B71DA" w:rsidP="00085EA4">
                      <w:pPr>
                        <w:spacing w:line="360" w:lineRule="exact"/>
                        <w:rPr>
                          <w:color w:val="262626" w:themeColor="text1" w:themeTint="D9"/>
                          <w:sz w:val="28"/>
                          <w:szCs w:val="28"/>
                          <w:lang w:val="en-US"/>
                        </w:rPr>
                      </w:pPr>
                    </w:p>
                    <w:p w14:paraId="1B4CCAEA" w14:textId="48A6D026" w:rsidR="006B71DA" w:rsidRPr="002A3DBD" w:rsidRDefault="006B71DA" w:rsidP="00085EA4">
                      <w:pPr>
                        <w:spacing w:line="360" w:lineRule="exact"/>
                        <w:rPr>
                          <w:color w:val="262626" w:themeColor="text1" w:themeTint="D9"/>
                          <w:sz w:val="28"/>
                          <w:szCs w:val="28"/>
                          <w:lang w:val="en-US"/>
                        </w:rPr>
                      </w:pPr>
                    </w:p>
                  </w:txbxContent>
                </v:textbox>
                <w10:wrap type="square"/>
              </v:shape>
            </w:pict>
          </mc:Fallback>
        </mc:AlternateContent>
      </w:r>
    </w:p>
    <w:p w14:paraId="799D56ED" w14:textId="77777777" w:rsidR="00EF277D" w:rsidRPr="008E60E3" w:rsidRDefault="00EF277D" w:rsidP="00C66995">
      <w:pPr>
        <w:ind w:left="-993" w:firstLine="993"/>
        <w:rPr>
          <w:rFonts w:cs="Arial"/>
          <w:b/>
        </w:rPr>
        <w:sectPr w:rsidR="00EF277D" w:rsidRPr="008E60E3" w:rsidSect="006605B2">
          <w:footerReference w:type="default" r:id="rId10"/>
          <w:headerReference w:type="first" r:id="rId11"/>
          <w:pgSz w:w="11907" w:h="16839" w:code="9"/>
          <w:pgMar w:top="1440" w:right="850" w:bottom="1440" w:left="993" w:header="720" w:footer="720" w:gutter="0"/>
          <w:cols w:space="720"/>
          <w:titlePg/>
          <w:docGrid w:linePitch="326"/>
        </w:sectPr>
      </w:pPr>
    </w:p>
    <w:tbl>
      <w:tblPr>
        <w:tblStyle w:val="TableGrid"/>
        <w:tblW w:w="10387" w:type="dxa"/>
        <w:tblInd w:w="-1036" w:type="dxa"/>
        <w:tblLook w:val="04A0" w:firstRow="1" w:lastRow="0" w:firstColumn="1" w:lastColumn="0" w:noHBand="0" w:noVBand="1"/>
      </w:tblPr>
      <w:tblGrid>
        <w:gridCol w:w="339"/>
        <w:gridCol w:w="10048"/>
      </w:tblGrid>
      <w:tr w:rsidR="00C66995" w14:paraId="42DABACB" w14:textId="77777777" w:rsidTr="00533905">
        <w:tc>
          <w:tcPr>
            <w:tcW w:w="236" w:type="dxa"/>
            <w:shd w:val="clear" w:color="auto" w:fill="3399FF"/>
          </w:tcPr>
          <w:p w14:paraId="045110B5" w14:textId="77CB1124" w:rsidR="00C66995" w:rsidRPr="00C66995" w:rsidRDefault="00C66995" w:rsidP="005A5D55">
            <w:pPr>
              <w:jc w:val="both"/>
              <w:rPr>
                <w:rFonts w:cs="Arial"/>
                <w:b/>
                <w:szCs w:val="24"/>
              </w:rPr>
            </w:pPr>
          </w:p>
        </w:tc>
        <w:tc>
          <w:tcPr>
            <w:tcW w:w="10151" w:type="dxa"/>
            <w:shd w:val="clear" w:color="auto" w:fill="3399FF"/>
          </w:tcPr>
          <w:p w14:paraId="0F2CC052" w14:textId="78342A8B" w:rsidR="00C66995" w:rsidRDefault="00C66995" w:rsidP="005A5D55">
            <w:pPr>
              <w:jc w:val="both"/>
              <w:rPr>
                <w:rFonts w:cs="Arial"/>
                <w:i/>
                <w:szCs w:val="24"/>
              </w:rPr>
            </w:pPr>
            <w:r w:rsidRPr="00C66995">
              <w:rPr>
                <w:rFonts w:cs="Arial"/>
                <w:b/>
                <w:szCs w:val="24"/>
              </w:rPr>
              <w:t>Reason for the Audit &amp; Scope</w:t>
            </w:r>
          </w:p>
        </w:tc>
      </w:tr>
      <w:tr w:rsidR="00970F20" w14:paraId="23F6B4E0" w14:textId="77777777" w:rsidTr="00533905">
        <w:tc>
          <w:tcPr>
            <w:tcW w:w="236" w:type="dxa"/>
          </w:tcPr>
          <w:p w14:paraId="0FD04F0A" w14:textId="21B55713" w:rsidR="00970F20" w:rsidRPr="00533905" w:rsidRDefault="00970F20" w:rsidP="00970F20">
            <w:pPr>
              <w:jc w:val="both"/>
              <w:rPr>
                <w:rFonts w:cs="Arial"/>
                <w:sz w:val="22"/>
                <w:szCs w:val="22"/>
              </w:rPr>
            </w:pPr>
            <w:r w:rsidRPr="00533905">
              <w:rPr>
                <w:rFonts w:cs="Arial"/>
                <w:sz w:val="22"/>
                <w:szCs w:val="22"/>
              </w:rPr>
              <w:t>1</w:t>
            </w:r>
          </w:p>
        </w:tc>
        <w:tc>
          <w:tcPr>
            <w:tcW w:w="10151" w:type="dxa"/>
          </w:tcPr>
          <w:p w14:paraId="2C6D6BC2" w14:textId="59C10426" w:rsidR="00970F20" w:rsidRPr="00533905" w:rsidRDefault="00970F20" w:rsidP="00970F20">
            <w:pPr>
              <w:jc w:val="both"/>
              <w:rPr>
                <w:rFonts w:cs="Arial"/>
                <w:sz w:val="22"/>
                <w:szCs w:val="22"/>
                <w:lang w:val="en-US"/>
              </w:rPr>
            </w:pPr>
            <w:r w:rsidRPr="00533905">
              <w:rPr>
                <w:rFonts w:cs="Arial"/>
                <w:sz w:val="22"/>
                <w:szCs w:val="22"/>
                <w:lang w:val="en-US"/>
              </w:rPr>
              <w:t xml:space="preserve">The Council is committed to delivering high quality and value for money services for its residents. The achievement of this is measured and reported through its performance management framework.  It is essential that reported performance information is accurately presented.  Performance information is used to aid decision making and is published.  </w:t>
            </w:r>
          </w:p>
          <w:p w14:paraId="7CCBC3BF" w14:textId="77777777" w:rsidR="00970F20" w:rsidRPr="00533905" w:rsidRDefault="00970F20" w:rsidP="00970F20">
            <w:pPr>
              <w:jc w:val="both"/>
              <w:rPr>
                <w:rFonts w:cs="Arial"/>
                <w:sz w:val="22"/>
                <w:szCs w:val="22"/>
                <w:lang w:val="en-US"/>
              </w:rPr>
            </w:pPr>
          </w:p>
          <w:p w14:paraId="30216129" w14:textId="7A308C85" w:rsidR="00970F20" w:rsidRPr="00533905" w:rsidRDefault="00970F20" w:rsidP="00970F20">
            <w:pPr>
              <w:jc w:val="both"/>
              <w:rPr>
                <w:rFonts w:cs="Arial"/>
                <w:sz w:val="22"/>
                <w:szCs w:val="22"/>
                <w:lang w:val="en-US"/>
              </w:rPr>
            </w:pPr>
            <w:r w:rsidRPr="00533905">
              <w:rPr>
                <w:rFonts w:cs="Arial"/>
                <w:sz w:val="22"/>
                <w:szCs w:val="22"/>
                <w:lang w:val="en-US"/>
              </w:rPr>
              <w:t>A sample of indicators</w:t>
            </w:r>
            <w:r w:rsidR="00B94C10" w:rsidRPr="00533905">
              <w:rPr>
                <w:rFonts w:cs="Arial"/>
                <w:sz w:val="22"/>
                <w:szCs w:val="22"/>
                <w:lang w:val="en-US"/>
              </w:rPr>
              <w:t xml:space="preserve"> (corporate, </w:t>
            </w:r>
            <w:proofErr w:type="gramStart"/>
            <w:r w:rsidR="00B94C10" w:rsidRPr="00533905">
              <w:rPr>
                <w:rFonts w:cs="Arial"/>
                <w:sz w:val="22"/>
                <w:szCs w:val="22"/>
                <w:lang w:val="en-US"/>
              </w:rPr>
              <w:t>key</w:t>
            </w:r>
            <w:proofErr w:type="gramEnd"/>
            <w:r w:rsidR="00B94C10" w:rsidRPr="00533905">
              <w:rPr>
                <w:rFonts w:cs="Arial"/>
                <w:sz w:val="22"/>
                <w:szCs w:val="22"/>
                <w:lang w:val="en-US"/>
              </w:rPr>
              <w:t xml:space="preserve"> and local)</w:t>
            </w:r>
            <w:r w:rsidRPr="00533905">
              <w:rPr>
                <w:rFonts w:cs="Arial"/>
                <w:sz w:val="22"/>
                <w:szCs w:val="22"/>
                <w:lang w:val="en-US"/>
              </w:rPr>
              <w:t xml:space="preserve"> from the most recent reporting cycle will be reviewed to ensure that accurate information relative to those indictors is compiled, recorded, retained and reported.</w:t>
            </w:r>
          </w:p>
          <w:p w14:paraId="0B993598" w14:textId="77777777" w:rsidR="00970F20" w:rsidRPr="00533905" w:rsidRDefault="00970F20" w:rsidP="00970F20">
            <w:pPr>
              <w:jc w:val="both"/>
              <w:rPr>
                <w:rFonts w:cs="Arial"/>
                <w:i/>
                <w:iCs/>
                <w:sz w:val="22"/>
                <w:szCs w:val="22"/>
                <w:lang w:val="en-US"/>
              </w:rPr>
            </w:pPr>
          </w:p>
          <w:p w14:paraId="071C0E5E" w14:textId="77777777" w:rsidR="00970F20" w:rsidRDefault="00970F20" w:rsidP="00970F20">
            <w:pPr>
              <w:rPr>
                <w:rFonts w:cs="Arial"/>
                <w:sz w:val="22"/>
                <w:szCs w:val="22"/>
                <w:lang w:val="en-US"/>
              </w:rPr>
            </w:pPr>
            <w:r w:rsidRPr="00533905">
              <w:rPr>
                <w:rFonts w:cs="Arial"/>
                <w:sz w:val="22"/>
                <w:szCs w:val="22"/>
                <w:lang w:val="en-US"/>
              </w:rPr>
              <w:t>The review is included in the 2023/24 Annual Audit Plan approved by the Governance Committee on the 7</w:t>
            </w:r>
            <w:r w:rsidRPr="00533905">
              <w:rPr>
                <w:rFonts w:cs="Arial"/>
                <w:sz w:val="22"/>
                <w:szCs w:val="22"/>
                <w:vertAlign w:val="superscript"/>
                <w:lang w:val="en-US"/>
              </w:rPr>
              <w:t>th</w:t>
            </w:r>
            <w:r w:rsidRPr="00533905">
              <w:rPr>
                <w:rFonts w:cs="Arial"/>
                <w:sz w:val="22"/>
                <w:szCs w:val="22"/>
                <w:lang w:val="en-US"/>
              </w:rPr>
              <w:t xml:space="preserve"> March (SRBC) and 15th March (CBC) 2023.</w:t>
            </w:r>
          </w:p>
          <w:p w14:paraId="5C3CCFA4" w14:textId="65ABB3C2" w:rsidR="00A23B12" w:rsidRPr="00533905" w:rsidRDefault="00A23B12" w:rsidP="00970F20">
            <w:pPr>
              <w:rPr>
                <w:rFonts w:cs="Arial"/>
                <w:i/>
                <w:sz w:val="22"/>
                <w:szCs w:val="22"/>
              </w:rPr>
            </w:pPr>
          </w:p>
        </w:tc>
      </w:tr>
    </w:tbl>
    <w:p w14:paraId="2E52BA41" w14:textId="77777777" w:rsidR="009F080C" w:rsidRPr="00C66995" w:rsidRDefault="009F080C" w:rsidP="005A5D55">
      <w:pPr>
        <w:jc w:val="both"/>
        <w:rPr>
          <w:rFonts w:cs="Arial"/>
          <w:szCs w:val="24"/>
        </w:rPr>
      </w:pPr>
    </w:p>
    <w:tbl>
      <w:tblPr>
        <w:tblStyle w:val="TableGrid"/>
        <w:tblW w:w="10387" w:type="dxa"/>
        <w:tblInd w:w="-1036" w:type="dxa"/>
        <w:tblLook w:val="04A0" w:firstRow="1" w:lastRow="0" w:firstColumn="1" w:lastColumn="0" w:noHBand="0" w:noVBand="1"/>
      </w:tblPr>
      <w:tblGrid>
        <w:gridCol w:w="339"/>
        <w:gridCol w:w="10048"/>
      </w:tblGrid>
      <w:tr w:rsidR="00C66995" w14:paraId="7AB81D2A" w14:textId="77777777" w:rsidTr="00533905">
        <w:tc>
          <w:tcPr>
            <w:tcW w:w="236" w:type="dxa"/>
            <w:shd w:val="clear" w:color="auto" w:fill="3399FF"/>
          </w:tcPr>
          <w:p w14:paraId="525CC916" w14:textId="77777777" w:rsidR="00C66995" w:rsidRDefault="00C66995" w:rsidP="008C039C">
            <w:pPr>
              <w:jc w:val="both"/>
              <w:rPr>
                <w:rFonts w:cs="Arial"/>
                <w:szCs w:val="24"/>
              </w:rPr>
            </w:pPr>
          </w:p>
        </w:tc>
        <w:tc>
          <w:tcPr>
            <w:tcW w:w="10151" w:type="dxa"/>
            <w:shd w:val="clear" w:color="auto" w:fill="3399FF"/>
          </w:tcPr>
          <w:p w14:paraId="4C9B3E76" w14:textId="49257A0D" w:rsidR="00C66995" w:rsidRPr="00C66995" w:rsidRDefault="00C66995" w:rsidP="008C039C">
            <w:pPr>
              <w:jc w:val="both"/>
              <w:rPr>
                <w:rFonts w:cs="Arial"/>
                <w:b/>
                <w:szCs w:val="24"/>
              </w:rPr>
            </w:pPr>
            <w:r w:rsidRPr="00C66995">
              <w:rPr>
                <w:rFonts w:cs="Arial"/>
                <w:b/>
                <w:szCs w:val="24"/>
              </w:rPr>
              <w:t>Audit Objectives</w:t>
            </w:r>
          </w:p>
        </w:tc>
      </w:tr>
      <w:tr w:rsidR="0059255B" w14:paraId="1EFD4424" w14:textId="77777777" w:rsidTr="00533905">
        <w:tc>
          <w:tcPr>
            <w:tcW w:w="236" w:type="dxa"/>
          </w:tcPr>
          <w:p w14:paraId="0443CE78" w14:textId="19700B81" w:rsidR="0059255B" w:rsidRPr="00533905" w:rsidRDefault="0025702A" w:rsidP="0059255B">
            <w:pPr>
              <w:jc w:val="both"/>
              <w:rPr>
                <w:rFonts w:cs="Arial"/>
                <w:sz w:val="22"/>
                <w:szCs w:val="22"/>
              </w:rPr>
            </w:pPr>
            <w:r>
              <w:rPr>
                <w:rFonts w:cs="Arial"/>
                <w:sz w:val="22"/>
                <w:szCs w:val="22"/>
              </w:rPr>
              <w:t>2</w:t>
            </w:r>
          </w:p>
        </w:tc>
        <w:tc>
          <w:tcPr>
            <w:tcW w:w="10151" w:type="dxa"/>
          </w:tcPr>
          <w:p w14:paraId="38548EF6" w14:textId="00B594D4" w:rsidR="0059255B" w:rsidRPr="00533905" w:rsidRDefault="00384B6F" w:rsidP="00384B6F">
            <w:pPr>
              <w:spacing w:after="200" w:line="276" w:lineRule="auto"/>
              <w:rPr>
                <w:rFonts w:eastAsiaTheme="minorHAnsi" w:cs="Arial"/>
                <w:sz w:val="22"/>
                <w:szCs w:val="22"/>
              </w:rPr>
            </w:pPr>
            <w:r w:rsidRPr="00384B6F">
              <w:rPr>
                <w:rFonts w:cs="Arial"/>
                <w:sz w:val="22"/>
                <w:szCs w:val="22"/>
              </w:rPr>
              <w:t>The overall objective of the audit is to o</w:t>
            </w:r>
            <w:r w:rsidRPr="00384B6F">
              <w:rPr>
                <w:rFonts w:eastAsiaTheme="minorHAnsi" w:cs="Arial"/>
                <w:sz w:val="22"/>
                <w:szCs w:val="22"/>
              </w:rPr>
              <w:t>btain assurance that the Corporate Performance Framework, incorporating a Data Quality Guide is applied by Directorates to deliver robust and accurate indicator outturn figures.</w:t>
            </w:r>
            <w:r w:rsidR="0059255B" w:rsidRPr="00533905">
              <w:rPr>
                <w:sz w:val="22"/>
                <w:szCs w:val="22"/>
              </w:rPr>
              <w:t xml:space="preserve"> </w:t>
            </w:r>
          </w:p>
        </w:tc>
      </w:tr>
      <w:tr w:rsidR="0059255B" w14:paraId="650E3D19" w14:textId="77777777" w:rsidTr="00533905">
        <w:tc>
          <w:tcPr>
            <w:tcW w:w="236" w:type="dxa"/>
          </w:tcPr>
          <w:p w14:paraId="752BEB92" w14:textId="1E773599" w:rsidR="0059255B" w:rsidRPr="00533905" w:rsidRDefault="0025702A" w:rsidP="0059255B">
            <w:pPr>
              <w:jc w:val="both"/>
              <w:rPr>
                <w:rFonts w:cs="Arial"/>
                <w:sz w:val="22"/>
                <w:szCs w:val="22"/>
              </w:rPr>
            </w:pPr>
            <w:r>
              <w:rPr>
                <w:rFonts w:cs="Arial"/>
                <w:sz w:val="22"/>
                <w:szCs w:val="22"/>
              </w:rPr>
              <w:t>3</w:t>
            </w:r>
          </w:p>
        </w:tc>
        <w:tc>
          <w:tcPr>
            <w:tcW w:w="10151" w:type="dxa"/>
          </w:tcPr>
          <w:p w14:paraId="55183AC4" w14:textId="77777777" w:rsidR="0059255B" w:rsidRPr="00533905" w:rsidRDefault="0059255B" w:rsidP="0059255B">
            <w:pPr>
              <w:jc w:val="both"/>
              <w:rPr>
                <w:sz w:val="22"/>
                <w:szCs w:val="22"/>
              </w:rPr>
            </w:pPr>
            <w:r w:rsidRPr="00533905">
              <w:rPr>
                <w:sz w:val="22"/>
                <w:szCs w:val="22"/>
              </w:rPr>
              <w:t>The audit also assessed the effectiveness of the various other sources of assurances using the three lines of defence methodology.</w:t>
            </w:r>
          </w:p>
          <w:p w14:paraId="30F93FB8" w14:textId="433EA3A1" w:rsidR="003C6B46" w:rsidRPr="00533905" w:rsidRDefault="003C6B46" w:rsidP="0059255B">
            <w:pPr>
              <w:jc w:val="both"/>
              <w:rPr>
                <w:rFonts w:cs="Arial"/>
                <w:color w:val="FF0000"/>
                <w:sz w:val="22"/>
                <w:szCs w:val="22"/>
              </w:rPr>
            </w:pPr>
          </w:p>
        </w:tc>
      </w:tr>
    </w:tbl>
    <w:p w14:paraId="334F8F7E" w14:textId="77777777" w:rsidR="00DB1F70" w:rsidRDefault="00DB1F70" w:rsidP="00C66995">
      <w:pPr>
        <w:pStyle w:val="ListParagraph"/>
        <w:rPr>
          <w:rFonts w:cs="Arial"/>
          <w:szCs w:val="24"/>
        </w:rPr>
      </w:pPr>
    </w:p>
    <w:tbl>
      <w:tblPr>
        <w:tblStyle w:val="TableGrid"/>
        <w:tblW w:w="10387" w:type="dxa"/>
        <w:tblInd w:w="-1036" w:type="dxa"/>
        <w:tblLook w:val="04A0" w:firstRow="1" w:lastRow="0" w:firstColumn="1" w:lastColumn="0" w:noHBand="0" w:noVBand="1"/>
      </w:tblPr>
      <w:tblGrid>
        <w:gridCol w:w="339"/>
        <w:gridCol w:w="10048"/>
      </w:tblGrid>
      <w:tr w:rsidR="005A4299" w:rsidRPr="00C66995" w14:paraId="3DC62A38" w14:textId="77777777" w:rsidTr="00533905">
        <w:tc>
          <w:tcPr>
            <w:tcW w:w="236" w:type="dxa"/>
            <w:shd w:val="clear" w:color="auto" w:fill="3399FF"/>
          </w:tcPr>
          <w:p w14:paraId="0B5AC72D" w14:textId="77777777" w:rsidR="005A4299" w:rsidRDefault="005A4299" w:rsidP="00F370A7">
            <w:pPr>
              <w:jc w:val="both"/>
              <w:rPr>
                <w:rFonts w:cs="Arial"/>
                <w:szCs w:val="24"/>
              </w:rPr>
            </w:pPr>
          </w:p>
        </w:tc>
        <w:tc>
          <w:tcPr>
            <w:tcW w:w="10151" w:type="dxa"/>
            <w:shd w:val="clear" w:color="auto" w:fill="3399FF"/>
          </w:tcPr>
          <w:p w14:paraId="3497C750" w14:textId="315F12C0" w:rsidR="005A4299" w:rsidRPr="00C66995" w:rsidRDefault="00857F11" w:rsidP="00857F11">
            <w:pPr>
              <w:jc w:val="both"/>
              <w:rPr>
                <w:rFonts w:cs="Arial"/>
                <w:b/>
                <w:szCs w:val="24"/>
              </w:rPr>
            </w:pPr>
            <w:r>
              <w:rPr>
                <w:rFonts w:cs="Arial"/>
                <w:b/>
                <w:szCs w:val="24"/>
              </w:rPr>
              <w:t xml:space="preserve">Audit </w:t>
            </w:r>
            <w:r w:rsidR="00090001">
              <w:rPr>
                <w:rFonts w:cs="Arial"/>
                <w:b/>
                <w:szCs w:val="24"/>
              </w:rPr>
              <w:t xml:space="preserve">Assurance </w:t>
            </w:r>
          </w:p>
        </w:tc>
      </w:tr>
      <w:tr w:rsidR="00731589" w14:paraId="20632673" w14:textId="77777777" w:rsidTr="00533905">
        <w:tc>
          <w:tcPr>
            <w:tcW w:w="236" w:type="dxa"/>
          </w:tcPr>
          <w:p w14:paraId="5A3D5D90" w14:textId="3A63A254" w:rsidR="00731589" w:rsidRPr="00835CA3" w:rsidRDefault="0025702A" w:rsidP="0059255B">
            <w:pPr>
              <w:jc w:val="both"/>
              <w:rPr>
                <w:rFonts w:cs="Arial"/>
                <w:sz w:val="22"/>
                <w:szCs w:val="22"/>
              </w:rPr>
            </w:pPr>
            <w:r>
              <w:rPr>
                <w:rFonts w:cs="Arial"/>
                <w:sz w:val="22"/>
                <w:szCs w:val="22"/>
              </w:rPr>
              <w:t>4</w:t>
            </w:r>
          </w:p>
        </w:tc>
        <w:tc>
          <w:tcPr>
            <w:tcW w:w="10151" w:type="dxa"/>
          </w:tcPr>
          <w:p w14:paraId="6DDFA8E6" w14:textId="7B2397C8" w:rsidR="008A6813" w:rsidRDefault="008A6813" w:rsidP="0059255B">
            <w:pPr>
              <w:rPr>
                <w:sz w:val="22"/>
                <w:szCs w:val="22"/>
              </w:rPr>
            </w:pPr>
            <w:r>
              <w:rPr>
                <w:sz w:val="22"/>
                <w:szCs w:val="22"/>
              </w:rPr>
              <w:t>Whilst t</w:t>
            </w:r>
            <w:r w:rsidR="00731589">
              <w:rPr>
                <w:sz w:val="22"/>
                <w:szCs w:val="22"/>
              </w:rPr>
              <w:t>his is the first shared review of data quality</w:t>
            </w:r>
            <w:r>
              <w:rPr>
                <w:sz w:val="22"/>
                <w:szCs w:val="22"/>
              </w:rPr>
              <w:t>, the previous assurance ratings for the individual councils are shown below:</w:t>
            </w:r>
          </w:p>
          <w:p w14:paraId="3E373AF4" w14:textId="77777777" w:rsidR="008A6813" w:rsidRDefault="008A6813" w:rsidP="0059255B">
            <w:pPr>
              <w:rPr>
                <w:sz w:val="22"/>
                <w:szCs w:val="22"/>
              </w:rPr>
            </w:pPr>
          </w:p>
          <w:tbl>
            <w:tblPr>
              <w:tblStyle w:val="TableGrid"/>
              <w:tblW w:w="0" w:type="auto"/>
              <w:tblLook w:val="04A0" w:firstRow="1" w:lastRow="0" w:firstColumn="1" w:lastColumn="0" w:noHBand="0" w:noVBand="1"/>
            </w:tblPr>
            <w:tblGrid>
              <w:gridCol w:w="3274"/>
              <w:gridCol w:w="3274"/>
              <w:gridCol w:w="3274"/>
            </w:tblGrid>
            <w:tr w:rsidR="008A6813" w14:paraId="39EE08CA" w14:textId="77777777" w:rsidTr="008A6813">
              <w:tc>
                <w:tcPr>
                  <w:tcW w:w="3274" w:type="dxa"/>
                </w:tcPr>
                <w:p w14:paraId="412636AE" w14:textId="520EA0B5" w:rsidR="008A6813" w:rsidRPr="005B53F4" w:rsidRDefault="008A6813" w:rsidP="0059255B">
                  <w:pPr>
                    <w:rPr>
                      <w:b/>
                      <w:bCs/>
                      <w:sz w:val="22"/>
                      <w:szCs w:val="22"/>
                    </w:rPr>
                  </w:pPr>
                  <w:r w:rsidRPr="005B53F4">
                    <w:rPr>
                      <w:b/>
                      <w:bCs/>
                      <w:sz w:val="22"/>
                      <w:szCs w:val="22"/>
                    </w:rPr>
                    <w:t>Year</w:t>
                  </w:r>
                </w:p>
              </w:tc>
              <w:tc>
                <w:tcPr>
                  <w:tcW w:w="3274" w:type="dxa"/>
                </w:tcPr>
                <w:p w14:paraId="720C81C2" w14:textId="29C9FE9B" w:rsidR="008A6813" w:rsidRPr="005B53F4" w:rsidRDefault="008A6813" w:rsidP="0059255B">
                  <w:pPr>
                    <w:rPr>
                      <w:b/>
                      <w:bCs/>
                      <w:sz w:val="22"/>
                      <w:szCs w:val="22"/>
                    </w:rPr>
                  </w:pPr>
                  <w:r w:rsidRPr="005B53F4">
                    <w:rPr>
                      <w:b/>
                      <w:bCs/>
                      <w:sz w:val="22"/>
                      <w:szCs w:val="22"/>
                    </w:rPr>
                    <w:t>Chorley Council</w:t>
                  </w:r>
                </w:p>
              </w:tc>
              <w:tc>
                <w:tcPr>
                  <w:tcW w:w="3274" w:type="dxa"/>
                </w:tcPr>
                <w:p w14:paraId="64DAD36E" w14:textId="430423B4" w:rsidR="008A6813" w:rsidRPr="005B53F4" w:rsidRDefault="008A6813" w:rsidP="0059255B">
                  <w:pPr>
                    <w:rPr>
                      <w:b/>
                      <w:bCs/>
                      <w:sz w:val="22"/>
                      <w:szCs w:val="22"/>
                    </w:rPr>
                  </w:pPr>
                  <w:r w:rsidRPr="005B53F4">
                    <w:rPr>
                      <w:b/>
                      <w:bCs/>
                      <w:sz w:val="22"/>
                      <w:szCs w:val="22"/>
                    </w:rPr>
                    <w:t>South Ribble Council</w:t>
                  </w:r>
                </w:p>
              </w:tc>
            </w:tr>
            <w:tr w:rsidR="008A6813" w14:paraId="08FFA7FA" w14:textId="77777777" w:rsidTr="008A6813">
              <w:tc>
                <w:tcPr>
                  <w:tcW w:w="3274" w:type="dxa"/>
                </w:tcPr>
                <w:p w14:paraId="7BD40173" w14:textId="2AB72E82" w:rsidR="008A6813" w:rsidRDefault="005B53F4" w:rsidP="0059255B">
                  <w:pPr>
                    <w:rPr>
                      <w:sz w:val="22"/>
                      <w:szCs w:val="22"/>
                    </w:rPr>
                  </w:pPr>
                  <w:r>
                    <w:rPr>
                      <w:sz w:val="22"/>
                      <w:szCs w:val="22"/>
                    </w:rPr>
                    <w:t>2021/22</w:t>
                  </w:r>
                </w:p>
              </w:tc>
              <w:tc>
                <w:tcPr>
                  <w:tcW w:w="3274" w:type="dxa"/>
                </w:tcPr>
                <w:p w14:paraId="0F489157" w14:textId="43EEC445" w:rsidR="008A6813" w:rsidRDefault="005B53F4" w:rsidP="0059255B">
                  <w:pPr>
                    <w:rPr>
                      <w:sz w:val="22"/>
                      <w:szCs w:val="22"/>
                    </w:rPr>
                  </w:pPr>
                  <w:r>
                    <w:rPr>
                      <w:sz w:val="22"/>
                      <w:szCs w:val="22"/>
                    </w:rPr>
                    <w:t>Adequate</w:t>
                  </w:r>
                </w:p>
              </w:tc>
              <w:tc>
                <w:tcPr>
                  <w:tcW w:w="3274" w:type="dxa"/>
                </w:tcPr>
                <w:p w14:paraId="6DFC741E" w14:textId="5478FC24" w:rsidR="008A6813" w:rsidRDefault="005B53F4" w:rsidP="0059255B">
                  <w:pPr>
                    <w:rPr>
                      <w:sz w:val="22"/>
                      <w:szCs w:val="22"/>
                    </w:rPr>
                  </w:pPr>
                  <w:r>
                    <w:rPr>
                      <w:sz w:val="22"/>
                      <w:szCs w:val="22"/>
                    </w:rPr>
                    <w:t>Adequate</w:t>
                  </w:r>
                </w:p>
              </w:tc>
            </w:tr>
            <w:tr w:rsidR="008A6813" w14:paraId="62BE9BE8" w14:textId="77777777" w:rsidTr="008A6813">
              <w:tc>
                <w:tcPr>
                  <w:tcW w:w="3274" w:type="dxa"/>
                </w:tcPr>
                <w:p w14:paraId="52DBC5B6" w14:textId="6DC9F52E" w:rsidR="008A6813" w:rsidRDefault="005B53F4" w:rsidP="0059255B">
                  <w:pPr>
                    <w:rPr>
                      <w:sz w:val="22"/>
                      <w:szCs w:val="22"/>
                    </w:rPr>
                  </w:pPr>
                  <w:r>
                    <w:rPr>
                      <w:sz w:val="22"/>
                      <w:szCs w:val="22"/>
                    </w:rPr>
                    <w:t>2019/20</w:t>
                  </w:r>
                </w:p>
              </w:tc>
              <w:tc>
                <w:tcPr>
                  <w:tcW w:w="3274" w:type="dxa"/>
                </w:tcPr>
                <w:p w14:paraId="543CB12E" w14:textId="59852656" w:rsidR="008A6813" w:rsidRDefault="005B53F4" w:rsidP="0059255B">
                  <w:pPr>
                    <w:rPr>
                      <w:sz w:val="22"/>
                      <w:szCs w:val="22"/>
                    </w:rPr>
                  </w:pPr>
                  <w:r>
                    <w:rPr>
                      <w:sz w:val="22"/>
                      <w:szCs w:val="22"/>
                    </w:rPr>
                    <w:t>N/A</w:t>
                  </w:r>
                </w:p>
              </w:tc>
              <w:tc>
                <w:tcPr>
                  <w:tcW w:w="3274" w:type="dxa"/>
                </w:tcPr>
                <w:p w14:paraId="3766184A" w14:textId="5AA6E93C" w:rsidR="008A6813" w:rsidRDefault="005B53F4" w:rsidP="0059255B">
                  <w:pPr>
                    <w:rPr>
                      <w:sz w:val="22"/>
                      <w:szCs w:val="22"/>
                    </w:rPr>
                  </w:pPr>
                  <w:r>
                    <w:rPr>
                      <w:sz w:val="22"/>
                      <w:szCs w:val="22"/>
                    </w:rPr>
                    <w:t>Limited</w:t>
                  </w:r>
                </w:p>
              </w:tc>
            </w:tr>
          </w:tbl>
          <w:p w14:paraId="7F3B48C2" w14:textId="2D60FA3B" w:rsidR="00731589" w:rsidRPr="002B20D0" w:rsidRDefault="00647ED0" w:rsidP="0059255B">
            <w:pPr>
              <w:rPr>
                <w:sz w:val="22"/>
                <w:szCs w:val="22"/>
              </w:rPr>
            </w:pPr>
            <w:r>
              <w:rPr>
                <w:sz w:val="22"/>
                <w:szCs w:val="22"/>
              </w:rPr>
              <w:t xml:space="preserve"> </w:t>
            </w:r>
          </w:p>
        </w:tc>
      </w:tr>
      <w:tr w:rsidR="0059255B" w14:paraId="351E0C27" w14:textId="77777777" w:rsidTr="00533905">
        <w:tc>
          <w:tcPr>
            <w:tcW w:w="236" w:type="dxa"/>
          </w:tcPr>
          <w:p w14:paraId="2507FE7A" w14:textId="7CFAABAE" w:rsidR="0059255B" w:rsidRPr="00835CA3" w:rsidRDefault="0025702A" w:rsidP="0059255B">
            <w:pPr>
              <w:jc w:val="both"/>
              <w:rPr>
                <w:rFonts w:cs="Arial"/>
                <w:sz w:val="22"/>
                <w:szCs w:val="22"/>
              </w:rPr>
            </w:pPr>
            <w:r>
              <w:rPr>
                <w:rFonts w:cs="Arial"/>
                <w:sz w:val="22"/>
                <w:szCs w:val="22"/>
              </w:rPr>
              <w:t>5</w:t>
            </w:r>
          </w:p>
        </w:tc>
        <w:tc>
          <w:tcPr>
            <w:tcW w:w="10151" w:type="dxa"/>
          </w:tcPr>
          <w:p w14:paraId="4C9760C5" w14:textId="0540A4DA" w:rsidR="0059255B" w:rsidRPr="002B20D0" w:rsidRDefault="0059255B" w:rsidP="0059255B">
            <w:pPr>
              <w:rPr>
                <w:sz w:val="22"/>
                <w:szCs w:val="22"/>
              </w:rPr>
            </w:pPr>
            <w:r w:rsidRPr="002B20D0">
              <w:rPr>
                <w:sz w:val="22"/>
                <w:szCs w:val="22"/>
              </w:rPr>
              <w:t xml:space="preserve">The Head of Internal Audit is required to provide the </w:t>
            </w:r>
            <w:r w:rsidR="00E364F6">
              <w:rPr>
                <w:sz w:val="22"/>
                <w:szCs w:val="22"/>
              </w:rPr>
              <w:t xml:space="preserve">Governance </w:t>
            </w:r>
            <w:r w:rsidRPr="002B20D0">
              <w:rPr>
                <w:sz w:val="22"/>
                <w:szCs w:val="22"/>
              </w:rPr>
              <w:t>Committee with an annual audit opinion on the effectiveness of the overall control environment operating within the Council and to facilitate this each individual audit is awarded a controls assurance rating.   This is based upon the work undertaken during the review and considers the reliance we can place on the other sources of assurance.</w:t>
            </w:r>
          </w:p>
          <w:p w14:paraId="0DF618B2" w14:textId="1DFB4BCB" w:rsidR="003C6B46" w:rsidRPr="0059255B" w:rsidRDefault="003C6B46" w:rsidP="0059255B"/>
        </w:tc>
      </w:tr>
      <w:tr w:rsidR="0059255B" w14:paraId="2204785C" w14:textId="77777777" w:rsidTr="00533905">
        <w:tc>
          <w:tcPr>
            <w:tcW w:w="236" w:type="dxa"/>
          </w:tcPr>
          <w:p w14:paraId="260E9B43" w14:textId="07AF069C" w:rsidR="0059255B" w:rsidRDefault="0025702A" w:rsidP="0059255B">
            <w:pPr>
              <w:jc w:val="both"/>
              <w:rPr>
                <w:rFonts w:cs="Arial"/>
                <w:sz w:val="22"/>
                <w:szCs w:val="22"/>
              </w:rPr>
            </w:pPr>
            <w:r>
              <w:rPr>
                <w:rFonts w:cs="Arial"/>
                <w:sz w:val="22"/>
                <w:szCs w:val="22"/>
              </w:rPr>
              <w:t>6</w:t>
            </w:r>
          </w:p>
        </w:tc>
        <w:tc>
          <w:tcPr>
            <w:tcW w:w="10151" w:type="dxa"/>
          </w:tcPr>
          <w:p w14:paraId="56664D07" w14:textId="77777777" w:rsidR="00617DBA" w:rsidRPr="002B20D0" w:rsidRDefault="00617DBA" w:rsidP="00617DBA">
            <w:pPr>
              <w:rPr>
                <w:sz w:val="22"/>
                <w:szCs w:val="22"/>
              </w:rPr>
            </w:pPr>
            <w:r w:rsidRPr="002B20D0">
              <w:rPr>
                <w:sz w:val="22"/>
                <w:szCs w:val="22"/>
              </w:rPr>
              <w:t>Our evaluation of the reliance we can place on the three lines of defence is shown</w:t>
            </w:r>
            <w:r>
              <w:rPr>
                <w:sz w:val="22"/>
                <w:szCs w:val="22"/>
              </w:rPr>
              <w:t xml:space="preserve"> in Appendix A</w:t>
            </w:r>
            <w:r w:rsidRPr="002B20D0">
              <w:rPr>
                <w:sz w:val="22"/>
                <w:szCs w:val="22"/>
              </w:rPr>
              <w:t xml:space="preserve">.  </w:t>
            </w:r>
          </w:p>
          <w:p w14:paraId="19671104" w14:textId="44A3BC41" w:rsidR="0059255B" w:rsidRPr="0059255B" w:rsidRDefault="0059255B" w:rsidP="0059255B"/>
        </w:tc>
      </w:tr>
      <w:tr w:rsidR="00617DBA" w14:paraId="0D13871C" w14:textId="77777777" w:rsidTr="00533905">
        <w:tc>
          <w:tcPr>
            <w:tcW w:w="236" w:type="dxa"/>
          </w:tcPr>
          <w:p w14:paraId="238CFA36" w14:textId="0A30B24D" w:rsidR="00617DBA" w:rsidRDefault="0025702A" w:rsidP="0059255B">
            <w:pPr>
              <w:jc w:val="both"/>
              <w:rPr>
                <w:rFonts w:cs="Arial"/>
                <w:sz w:val="22"/>
                <w:szCs w:val="22"/>
              </w:rPr>
            </w:pPr>
            <w:r>
              <w:rPr>
                <w:rFonts w:cs="Arial"/>
                <w:sz w:val="22"/>
                <w:szCs w:val="22"/>
              </w:rPr>
              <w:t>7</w:t>
            </w:r>
          </w:p>
        </w:tc>
        <w:tc>
          <w:tcPr>
            <w:tcW w:w="10151" w:type="dxa"/>
          </w:tcPr>
          <w:p w14:paraId="4DDDCFA5" w14:textId="15170D4B" w:rsidR="004C20ED" w:rsidRDefault="00617DBA" w:rsidP="00617DBA">
            <w:pPr>
              <w:jc w:val="both"/>
              <w:rPr>
                <w:rFonts w:cs="Arial"/>
                <w:sz w:val="22"/>
                <w:szCs w:val="22"/>
              </w:rPr>
            </w:pPr>
            <w:r>
              <w:rPr>
                <w:rFonts w:cs="Arial"/>
                <w:sz w:val="22"/>
                <w:szCs w:val="22"/>
              </w:rPr>
              <w:t xml:space="preserve">Directorates should ensure that robust data collection systems are in place to deliver reliable, timely and accurate data to decision makers.  </w:t>
            </w:r>
          </w:p>
          <w:p w14:paraId="63BA2003" w14:textId="77777777" w:rsidR="004C20ED" w:rsidRDefault="004C20ED" w:rsidP="00617DBA">
            <w:pPr>
              <w:jc w:val="both"/>
              <w:rPr>
                <w:rFonts w:cs="Arial"/>
                <w:sz w:val="22"/>
                <w:szCs w:val="22"/>
              </w:rPr>
            </w:pPr>
          </w:p>
          <w:p w14:paraId="0CB0B616" w14:textId="4EC4D823" w:rsidR="004C20ED" w:rsidRDefault="004C20ED" w:rsidP="00617DBA">
            <w:pPr>
              <w:jc w:val="both"/>
              <w:rPr>
                <w:rFonts w:cs="Arial"/>
                <w:sz w:val="22"/>
                <w:szCs w:val="22"/>
              </w:rPr>
            </w:pPr>
            <w:r>
              <w:rPr>
                <w:rFonts w:cs="Arial"/>
                <w:sz w:val="22"/>
                <w:szCs w:val="22"/>
              </w:rPr>
              <w:t>A significant amount of resource has been employed</w:t>
            </w:r>
            <w:r w:rsidR="00491776">
              <w:rPr>
                <w:rFonts w:cs="Arial"/>
                <w:sz w:val="22"/>
                <w:szCs w:val="22"/>
              </w:rPr>
              <w:t xml:space="preserve"> by the Policy and Performance Team</w:t>
            </w:r>
            <w:r>
              <w:rPr>
                <w:rFonts w:cs="Arial"/>
                <w:sz w:val="22"/>
                <w:szCs w:val="22"/>
              </w:rPr>
              <w:t xml:space="preserve"> to</w:t>
            </w:r>
            <w:r w:rsidR="00491776">
              <w:rPr>
                <w:rFonts w:cs="Arial"/>
                <w:sz w:val="22"/>
                <w:szCs w:val="22"/>
              </w:rPr>
              <w:t xml:space="preserve"> oversee,</w:t>
            </w:r>
            <w:r>
              <w:rPr>
                <w:rFonts w:cs="Arial"/>
                <w:sz w:val="22"/>
                <w:szCs w:val="22"/>
              </w:rPr>
              <w:t xml:space="preserve"> offer training/support to Directorates and further improvements </w:t>
            </w:r>
            <w:r w:rsidR="00533905">
              <w:rPr>
                <w:rFonts w:cs="Arial"/>
                <w:sz w:val="22"/>
                <w:szCs w:val="22"/>
              </w:rPr>
              <w:t>have recently been introduced to</w:t>
            </w:r>
            <w:r w:rsidR="00491776">
              <w:rPr>
                <w:rFonts w:cs="Arial"/>
                <w:sz w:val="22"/>
                <w:szCs w:val="22"/>
              </w:rPr>
              <w:t xml:space="preserve"> further embed the Performance Management/Data Quality Framework,</w:t>
            </w:r>
            <w:r>
              <w:rPr>
                <w:rFonts w:cs="Arial"/>
                <w:sz w:val="22"/>
                <w:szCs w:val="22"/>
              </w:rPr>
              <w:t xml:space="preserve"> including:</w:t>
            </w:r>
          </w:p>
          <w:p w14:paraId="0A54EEB2" w14:textId="77777777" w:rsidR="004C20ED" w:rsidRDefault="004C20ED" w:rsidP="00617DBA">
            <w:pPr>
              <w:jc w:val="both"/>
              <w:rPr>
                <w:rFonts w:cs="Arial"/>
                <w:sz w:val="22"/>
                <w:szCs w:val="22"/>
              </w:rPr>
            </w:pPr>
          </w:p>
          <w:p w14:paraId="33B16CFE" w14:textId="70A4841D" w:rsidR="004C20ED" w:rsidRDefault="004C20ED" w:rsidP="004C20ED">
            <w:pPr>
              <w:pStyle w:val="ListParagraph"/>
              <w:numPr>
                <w:ilvl w:val="0"/>
                <w:numId w:val="45"/>
              </w:numPr>
              <w:jc w:val="both"/>
              <w:rPr>
                <w:rFonts w:cs="Arial"/>
                <w:sz w:val="22"/>
                <w:szCs w:val="22"/>
              </w:rPr>
            </w:pPr>
            <w:r>
              <w:rPr>
                <w:rFonts w:cs="Arial"/>
                <w:sz w:val="22"/>
                <w:szCs w:val="22"/>
              </w:rPr>
              <w:t>Development of service level dashboard and Performance and Policy Officer monthly meetings with heads of service;</w:t>
            </w:r>
          </w:p>
          <w:p w14:paraId="6206A672" w14:textId="294EAD3F" w:rsidR="00491776" w:rsidRPr="004C20ED" w:rsidRDefault="00491776" w:rsidP="004C20ED">
            <w:pPr>
              <w:pStyle w:val="ListParagraph"/>
              <w:numPr>
                <w:ilvl w:val="0"/>
                <w:numId w:val="45"/>
              </w:numPr>
              <w:jc w:val="both"/>
              <w:rPr>
                <w:rFonts w:cs="Arial"/>
                <w:sz w:val="22"/>
                <w:szCs w:val="22"/>
              </w:rPr>
            </w:pPr>
            <w:r>
              <w:rPr>
                <w:rFonts w:cs="Arial"/>
                <w:sz w:val="22"/>
                <w:szCs w:val="22"/>
              </w:rPr>
              <w:t xml:space="preserve">Data quality training </w:t>
            </w:r>
            <w:r w:rsidR="00533905">
              <w:rPr>
                <w:rFonts w:cs="Arial"/>
                <w:sz w:val="22"/>
                <w:szCs w:val="22"/>
              </w:rPr>
              <w:t>is</w:t>
            </w:r>
            <w:r>
              <w:rPr>
                <w:rFonts w:cs="Arial"/>
                <w:sz w:val="22"/>
                <w:szCs w:val="22"/>
              </w:rPr>
              <w:t xml:space="preserve"> now mandatory for all Collection/Responsible/Authorising Officers.</w:t>
            </w:r>
          </w:p>
          <w:p w14:paraId="6450028C" w14:textId="4B3E5BE0" w:rsidR="00B71B05" w:rsidRDefault="00B71B05" w:rsidP="00617DBA">
            <w:pPr>
              <w:jc w:val="both"/>
              <w:rPr>
                <w:rFonts w:cs="Arial"/>
                <w:sz w:val="22"/>
                <w:szCs w:val="22"/>
              </w:rPr>
            </w:pPr>
          </w:p>
          <w:p w14:paraId="3D2DA94C" w14:textId="441F1D0B" w:rsidR="002D1D5B" w:rsidRDefault="002D1D5B" w:rsidP="002D1D5B">
            <w:pPr>
              <w:jc w:val="both"/>
              <w:rPr>
                <w:rFonts w:cs="Arial"/>
                <w:sz w:val="22"/>
                <w:szCs w:val="22"/>
              </w:rPr>
            </w:pPr>
            <w:r>
              <w:rPr>
                <w:rFonts w:cs="Arial"/>
                <w:sz w:val="22"/>
                <w:szCs w:val="22"/>
              </w:rPr>
              <w:t>Disappointingly, despite the support provided and the ongoing quarterly data quality spot checking undertaken by the Performance &amp; Policy Team, t</w:t>
            </w:r>
            <w:r w:rsidRPr="00EE0F98">
              <w:rPr>
                <w:rFonts w:cs="Arial"/>
                <w:sz w:val="22"/>
                <w:szCs w:val="22"/>
              </w:rPr>
              <w:t>he review of Q4 (22/23) performance measures identified</w:t>
            </w:r>
            <w:r>
              <w:rPr>
                <w:rFonts w:cs="Arial"/>
                <w:sz w:val="22"/>
                <w:szCs w:val="22"/>
              </w:rPr>
              <w:t xml:space="preserve"> a </w:t>
            </w:r>
            <w:r w:rsidRPr="003208FE">
              <w:rPr>
                <w:rFonts w:cs="Arial"/>
                <w:sz w:val="22"/>
                <w:szCs w:val="22"/>
              </w:rPr>
              <w:t>significant</w:t>
            </w:r>
            <w:r w:rsidRPr="00C63E03">
              <w:rPr>
                <w:rFonts w:cs="Arial"/>
                <w:color w:val="FF0000"/>
                <w:sz w:val="22"/>
                <w:szCs w:val="22"/>
              </w:rPr>
              <w:t xml:space="preserve"> </w:t>
            </w:r>
            <w:r>
              <w:rPr>
                <w:rFonts w:cs="Arial"/>
                <w:sz w:val="22"/>
                <w:szCs w:val="22"/>
              </w:rPr>
              <w:t xml:space="preserve">number of issues.  This can be seen in the table below and in the detailed tables in Appendix B and C. </w:t>
            </w:r>
          </w:p>
          <w:p w14:paraId="6F793250" w14:textId="178C26F8" w:rsidR="00533905" w:rsidRDefault="00533905" w:rsidP="00617DBA">
            <w:pPr>
              <w:jc w:val="both"/>
              <w:rPr>
                <w:rFonts w:cs="Arial"/>
                <w:sz w:val="22"/>
                <w:szCs w:val="22"/>
              </w:rPr>
            </w:pPr>
          </w:p>
          <w:tbl>
            <w:tblPr>
              <w:tblW w:w="9016" w:type="dxa"/>
              <w:tblLook w:val="04A0" w:firstRow="1" w:lastRow="0" w:firstColumn="1" w:lastColumn="0" w:noHBand="0" w:noVBand="1"/>
            </w:tblPr>
            <w:tblGrid>
              <w:gridCol w:w="2612"/>
              <w:gridCol w:w="1268"/>
              <w:gridCol w:w="1276"/>
              <w:gridCol w:w="1304"/>
              <w:gridCol w:w="840"/>
              <w:gridCol w:w="876"/>
              <w:gridCol w:w="840"/>
            </w:tblGrid>
            <w:tr w:rsidR="00C87868" w:rsidRPr="00FC0038" w14:paraId="5CE89F17" w14:textId="77777777" w:rsidTr="00E416FD">
              <w:trPr>
                <w:trHeight w:val="300"/>
              </w:trPr>
              <w:tc>
                <w:tcPr>
                  <w:tcW w:w="26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0EDD7B" w14:textId="77777777" w:rsidR="00C87868" w:rsidRPr="00FC0038" w:rsidRDefault="00C87868" w:rsidP="00C87868">
                  <w:pPr>
                    <w:rPr>
                      <w:rFonts w:ascii="Calibri" w:hAnsi="Calibri" w:cs="Calibri"/>
                      <w:color w:val="000000"/>
                      <w:lang w:eastAsia="en-GB"/>
                    </w:rPr>
                  </w:pPr>
                </w:p>
              </w:tc>
              <w:tc>
                <w:tcPr>
                  <w:tcW w:w="2544" w:type="dxa"/>
                  <w:gridSpan w:val="2"/>
                  <w:tcBorders>
                    <w:top w:val="single" w:sz="4" w:space="0" w:color="auto"/>
                    <w:left w:val="nil"/>
                    <w:bottom w:val="single" w:sz="4" w:space="0" w:color="auto"/>
                    <w:right w:val="single" w:sz="4" w:space="0" w:color="auto"/>
                  </w:tcBorders>
                  <w:shd w:val="clear" w:color="000000" w:fill="D9D9D9"/>
                  <w:noWrap/>
                  <w:vAlign w:val="bottom"/>
                </w:tcPr>
                <w:p w14:paraId="6253AB39" w14:textId="77777777" w:rsidR="00C87868" w:rsidRPr="00FC0038" w:rsidRDefault="00C87868" w:rsidP="00C87868">
                  <w:pPr>
                    <w:rPr>
                      <w:rFonts w:cs="Arial"/>
                      <w:b/>
                      <w:bCs/>
                      <w:color w:val="000000"/>
                      <w:lang w:eastAsia="en-GB"/>
                    </w:rPr>
                  </w:pPr>
                  <w:r w:rsidRPr="00FC0038">
                    <w:rPr>
                      <w:rFonts w:cs="Arial"/>
                      <w:b/>
                      <w:bCs/>
                      <w:color w:val="000000"/>
                      <w:lang w:eastAsia="en-GB"/>
                    </w:rPr>
                    <w:t>Corporate Indicator</w:t>
                  </w:r>
                </w:p>
              </w:tc>
              <w:tc>
                <w:tcPr>
                  <w:tcW w:w="2144" w:type="dxa"/>
                  <w:gridSpan w:val="2"/>
                  <w:tcBorders>
                    <w:top w:val="single" w:sz="4" w:space="0" w:color="auto"/>
                    <w:left w:val="nil"/>
                    <w:bottom w:val="single" w:sz="4" w:space="0" w:color="auto"/>
                    <w:right w:val="single" w:sz="4" w:space="0" w:color="auto"/>
                  </w:tcBorders>
                  <w:shd w:val="clear" w:color="000000" w:fill="D9D9D9"/>
                </w:tcPr>
                <w:p w14:paraId="3EDC9E12" w14:textId="77777777" w:rsidR="00C87868" w:rsidRPr="00FC0038" w:rsidRDefault="00C87868" w:rsidP="00C87868">
                  <w:pPr>
                    <w:rPr>
                      <w:rFonts w:cs="Arial"/>
                      <w:b/>
                      <w:bCs/>
                      <w:color w:val="000000"/>
                      <w:lang w:eastAsia="en-GB"/>
                    </w:rPr>
                  </w:pPr>
                  <w:r w:rsidRPr="00FC0038">
                    <w:rPr>
                      <w:rFonts w:cs="Arial"/>
                      <w:b/>
                      <w:bCs/>
                      <w:color w:val="000000"/>
                      <w:lang w:eastAsia="en-GB"/>
                    </w:rPr>
                    <w:t>Key Organisational Indicator</w:t>
                  </w:r>
                </w:p>
              </w:tc>
              <w:tc>
                <w:tcPr>
                  <w:tcW w:w="1716" w:type="dxa"/>
                  <w:gridSpan w:val="2"/>
                  <w:tcBorders>
                    <w:top w:val="single" w:sz="4" w:space="0" w:color="auto"/>
                    <w:left w:val="nil"/>
                    <w:bottom w:val="single" w:sz="4" w:space="0" w:color="auto"/>
                    <w:right w:val="single" w:sz="4" w:space="0" w:color="auto"/>
                  </w:tcBorders>
                  <w:shd w:val="clear" w:color="000000" w:fill="D9D9D9"/>
                </w:tcPr>
                <w:p w14:paraId="30A8F5C0" w14:textId="77777777" w:rsidR="00C87868" w:rsidRPr="00FC0038" w:rsidRDefault="00C87868" w:rsidP="00C87868">
                  <w:pPr>
                    <w:rPr>
                      <w:rFonts w:cs="Arial"/>
                      <w:b/>
                      <w:bCs/>
                      <w:color w:val="000000"/>
                      <w:lang w:eastAsia="en-GB"/>
                    </w:rPr>
                  </w:pPr>
                  <w:r w:rsidRPr="00FC0038">
                    <w:rPr>
                      <w:rFonts w:cs="Arial"/>
                      <w:b/>
                      <w:bCs/>
                      <w:color w:val="000000"/>
                      <w:lang w:eastAsia="en-GB"/>
                    </w:rPr>
                    <w:t>Local Indicator</w:t>
                  </w:r>
                </w:p>
              </w:tc>
            </w:tr>
            <w:tr w:rsidR="00E416FD" w:rsidRPr="00FC0038" w14:paraId="5A14376E" w14:textId="77777777" w:rsidTr="00E416FD">
              <w:trPr>
                <w:trHeight w:val="300"/>
              </w:trPr>
              <w:tc>
                <w:tcPr>
                  <w:tcW w:w="2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C151D" w14:textId="77777777" w:rsidR="00E416FD" w:rsidRPr="00FC0038" w:rsidRDefault="00E416FD" w:rsidP="00E416FD">
                  <w:pPr>
                    <w:rPr>
                      <w:rFonts w:ascii="Calibri" w:hAnsi="Calibri" w:cs="Calibri"/>
                      <w:color w:val="000000"/>
                      <w:sz w:val="22"/>
                      <w:szCs w:val="22"/>
                      <w:lang w:eastAsia="en-GB"/>
                    </w:rPr>
                  </w:pPr>
                  <w:r w:rsidRPr="00FC0038">
                    <w:rPr>
                      <w:rFonts w:ascii="Calibri" w:hAnsi="Calibri" w:cs="Calibri"/>
                      <w:color w:val="000000"/>
                      <w:sz w:val="22"/>
                      <w:szCs w:val="22"/>
                      <w:lang w:eastAsia="en-GB"/>
                    </w:rPr>
                    <w:t> </w:t>
                  </w:r>
                </w:p>
              </w:tc>
              <w:tc>
                <w:tcPr>
                  <w:tcW w:w="1268" w:type="dxa"/>
                  <w:tcBorders>
                    <w:top w:val="single" w:sz="4" w:space="0" w:color="auto"/>
                    <w:left w:val="nil"/>
                    <w:bottom w:val="single" w:sz="4" w:space="0" w:color="auto"/>
                    <w:right w:val="single" w:sz="4" w:space="0" w:color="auto"/>
                  </w:tcBorders>
                  <w:shd w:val="clear" w:color="000000" w:fill="D9D9D9"/>
                  <w:noWrap/>
                  <w:vAlign w:val="bottom"/>
                  <w:hideMark/>
                </w:tcPr>
                <w:p w14:paraId="2D32D89F" w14:textId="2AA1D6C3" w:rsidR="00E416FD" w:rsidRPr="00FC0038" w:rsidRDefault="00E416FD" w:rsidP="00E416FD">
                  <w:pPr>
                    <w:rPr>
                      <w:rFonts w:cs="Arial"/>
                      <w:b/>
                      <w:bCs/>
                      <w:color w:val="000000"/>
                      <w:sz w:val="22"/>
                      <w:szCs w:val="22"/>
                      <w:lang w:eastAsia="en-GB"/>
                    </w:rPr>
                  </w:pPr>
                  <w:r w:rsidRPr="00FC0038">
                    <w:rPr>
                      <w:rFonts w:cs="Arial"/>
                      <w:b/>
                      <w:bCs/>
                      <w:color w:val="000000"/>
                      <w:sz w:val="22"/>
                      <w:szCs w:val="22"/>
                      <w:lang w:eastAsia="en-GB"/>
                    </w:rPr>
                    <w:t>CBC</w:t>
                  </w:r>
                </w:p>
              </w:tc>
              <w:tc>
                <w:tcPr>
                  <w:tcW w:w="1276" w:type="dxa"/>
                  <w:tcBorders>
                    <w:top w:val="single" w:sz="4" w:space="0" w:color="auto"/>
                    <w:left w:val="nil"/>
                    <w:bottom w:val="single" w:sz="4" w:space="0" w:color="auto"/>
                    <w:right w:val="single" w:sz="4" w:space="0" w:color="auto"/>
                  </w:tcBorders>
                  <w:shd w:val="clear" w:color="000000" w:fill="D9D9D9"/>
                  <w:noWrap/>
                  <w:vAlign w:val="bottom"/>
                  <w:hideMark/>
                </w:tcPr>
                <w:p w14:paraId="12AD127F" w14:textId="619DCC99" w:rsidR="00E416FD" w:rsidRPr="00FC0038" w:rsidRDefault="00E416FD" w:rsidP="00E416FD">
                  <w:pPr>
                    <w:rPr>
                      <w:rFonts w:cs="Arial"/>
                      <w:b/>
                      <w:bCs/>
                      <w:color w:val="000000"/>
                      <w:sz w:val="22"/>
                      <w:szCs w:val="22"/>
                      <w:lang w:eastAsia="en-GB"/>
                    </w:rPr>
                  </w:pPr>
                  <w:r w:rsidRPr="00FC0038">
                    <w:rPr>
                      <w:rFonts w:cs="Arial"/>
                      <w:b/>
                      <w:bCs/>
                      <w:color w:val="000000"/>
                      <w:sz w:val="22"/>
                      <w:szCs w:val="22"/>
                      <w:lang w:eastAsia="en-GB"/>
                    </w:rPr>
                    <w:t>SRBC</w:t>
                  </w:r>
                </w:p>
              </w:tc>
              <w:tc>
                <w:tcPr>
                  <w:tcW w:w="1304" w:type="dxa"/>
                  <w:tcBorders>
                    <w:top w:val="single" w:sz="4" w:space="0" w:color="auto"/>
                    <w:left w:val="nil"/>
                    <w:bottom w:val="single" w:sz="4" w:space="0" w:color="auto"/>
                    <w:right w:val="single" w:sz="4" w:space="0" w:color="auto"/>
                  </w:tcBorders>
                  <w:shd w:val="clear" w:color="000000" w:fill="D9D9D9"/>
                  <w:vAlign w:val="bottom"/>
                </w:tcPr>
                <w:p w14:paraId="14AB5799" w14:textId="77777777" w:rsidR="00E416FD" w:rsidRPr="00FC0038" w:rsidRDefault="00E416FD" w:rsidP="00E416FD">
                  <w:pPr>
                    <w:rPr>
                      <w:rFonts w:cs="Arial"/>
                      <w:b/>
                      <w:bCs/>
                      <w:color w:val="000000"/>
                      <w:lang w:eastAsia="en-GB"/>
                    </w:rPr>
                  </w:pPr>
                  <w:r w:rsidRPr="00FC0038">
                    <w:rPr>
                      <w:rFonts w:cs="Arial"/>
                      <w:b/>
                      <w:bCs/>
                      <w:color w:val="000000"/>
                      <w:sz w:val="22"/>
                      <w:szCs w:val="22"/>
                      <w:lang w:eastAsia="en-GB"/>
                    </w:rPr>
                    <w:t>CBC</w:t>
                  </w:r>
                </w:p>
              </w:tc>
              <w:tc>
                <w:tcPr>
                  <w:tcW w:w="840" w:type="dxa"/>
                  <w:tcBorders>
                    <w:top w:val="single" w:sz="4" w:space="0" w:color="auto"/>
                    <w:left w:val="nil"/>
                    <w:bottom w:val="single" w:sz="4" w:space="0" w:color="auto"/>
                    <w:right w:val="single" w:sz="4" w:space="0" w:color="auto"/>
                  </w:tcBorders>
                  <w:shd w:val="clear" w:color="000000" w:fill="D9D9D9"/>
                  <w:vAlign w:val="bottom"/>
                </w:tcPr>
                <w:p w14:paraId="0C4C4AAC" w14:textId="77777777" w:rsidR="00E416FD" w:rsidRPr="00FC0038" w:rsidRDefault="00E416FD" w:rsidP="00E416FD">
                  <w:pPr>
                    <w:rPr>
                      <w:rFonts w:cs="Arial"/>
                      <w:b/>
                      <w:bCs/>
                      <w:color w:val="000000"/>
                      <w:lang w:eastAsia="en-GB"/>
                    </w:rPr>
                  </w:pPr>
                  <w:r w:rsidRPr="00FC0038">
                    <w:rPr>
                      <w:rFonts w:cs="Arial"/>
                      <w:b/>
                      <w:bCs/>
                      <w:color w:val="000000"/>
                      <w:sz w:val="22"/>
                      <w:szCs w:val="22"/>
                      <w:lang w:eastAsia="en-GB"/>
                    </w:rPr>
                    <w:t>SRBC</w:t>
                  </w:r>
                </w:p>
              </w:tc>
              <w:tc>
                <w:tcPr>
                  <w:tcW w:w="876" w:type="dxa"/>
                  <w:tcBorders>
                    <w:top w:val="single" w:sz="4" w:space="0" w:color="auto"/>
                    <w:left w:val="nil"/>
                    <w:bottom w:val="single" w:sz="4" w:space="0" w:color="auto"/>
                    <w:right w:val="single" w:sz="4" w:space="0" w:color="auto"/>
                  </w:tcBorders>
                  <w:shd w:val="clear" w:color="000000" w:fill="D9D9D9"/>
                  <w:vAlign w:val="bottom"/>
                </w:tcPr>
                <w:p w14:paraId="65D963E7" w14:textId="77777777" w:rsidR="00E416FD" w:rsidRPr="00FC0038" w:rsidRDefault="00E416FD" w:rsidP="00E416FD">
                  <w:pPr>
                    <w:rPr>
                      <w:rFonts w:cs="Arial"/>
                      <w:b/>
                      <w:bCs/>
                      <w:color w:val="000000"/>
                      <w:lang w:eastAsia="en-GB"/>
                    </w:rPr>
                  </w:pPr>
                  <w:r w:rsidRPr="00FC0038">
                    <w:rPr>
                      <w:rFonts w:cs="Arial"/>
                      <w:b/>
                      <w:bCs/>
                      <w:color w:val="000000"/>
                      <w:sz w:val="22"/>
                      <w:szCs w:val="22"/>
                      <w:lang w:eastAsia="en-GB"/>
                    </w:rPr>
                    <w:t>CBC</w:t>
                  </w:r>
                </w:p>
              </w:tc>
              <w:tc>
                <w:tcPr>
                  <w:tcW w:w="840" w:type="dxa"/>
                  <w:tcBorders>
                    <w:top w:val="single" w:sz="4" w:space="0" w:color="auto"/>
                    <w:left w:val="nil"/>
                    <w:bottom w:val="single" w:sz="4" w:space="0" w:color="auto"/>
                    <w:right w:val="single" w:sz="4" w:space="0" w:color="auto"/>
                  </w:tcBorders>
                  <w:shd w:val="clear" w:color="000000" w:fill="D9D9D9"/>
                  <w:vAlign w:val="bottom"/>
                </w:tcPr>
                <w:p w14:paraId="5FDA7054" w14:textId="77777777" w:rsidR="00E416FD" w:rsidRPr="00FC0038" w:rsidRDefault="00E416FD" w:rsidP="00E416FD">
                  <w:pPr>
                    <w:rPr>
                      <w:rFonts w:cs="Arial"/>
                      <w:b/>
                      <w:bCs/>
                      <w:color w:val="000000"/>
                      <w:lang w:eastAsia="en-GB"/>
                    </w:rPr>
                  </w:pPr>
                  <w:r w:rsidRPr="00FC0038">
                    <w:rPr>
                      <w:rFonts w:cs="Arial"/>
                      <w:b/>
                      <w:bCs/>
                      <w:color w:val="000000"/>
                      <w:sz w:val="22"/>
                      <w:szCs w:val="22"/>
                      <w:lang w:eastAsia="en-GB"/>
                    </w:rPr>
                    <w:t>SRBC</w:t>
                  </w:r>
                </w:p>
              </w:tc>
            </w:tr>
            <w:tr w:rsidR="00187D5A" w:rsidRPr="00FC0038" w14:paraId="22F1C206" w14:textId="77777777" w:rsidTr="00E416FD">
              <w:trPr>
                <w:trHeight w:val="675"/>
              </w:trPr>
              <w:tc>
                <w:tcPr>
                  <w:tcW w:w="2612" w:type="dxa"/>
                  <w:tcBorders>
                    <w:top w:val="nil"/>
                    <w:left w:val="single" w:sz="4" w:space="0" w:color="auto"/>
                    <w:bottom w:val="single" w:sz="4" w:space="0" w:color="auto"/>
                    <w:right w:val="single" w:sz="4" w:space="0" w:color="auto"/>
                  </w:tcBorders>
                  <w:shd w:val="clear" w:color="auto" w:fill="auto"/>
                  <w:vAlign w:val="bottom"/>
                  <w:hideMark/>
                </w:tcPr>
                <w:p w14:paraId="4FC28691" w14:textId="17BD7C99" w:rsidR="00187D5A" w:rsidRDefault="00187D5A" w:rsidP="00187D5A">
                  <w:pPr>
                    <w:rPr>
                      <w:rFonts w:cs="Arial"/>
                      <w:b/>
                      <w:bCs/>
                      <w:color w:val="000000"/>
                      <w:sz w:val="22"/>
                      <w:szCs w:val="22"/>
                      <w:lang w:eastAsia="en-GB"/>
                    </w:rPr>
                  </w:pPr>
                  <w:r w:rsidRPr="00C461EE">
                    <w:rPr>
                      <w:rFonts w:cs="Arial"/>
                      <w:b/>
                      <w:bCs/>
                      <w:color w:val="000000"/>
                      <w:sz w:val="22"/>
                      <w:szCs w:val="22"/>
                      <w:lang w:eastAsia="en-GB"/>
                    </w:rPr>
                    <w:t>Measures incorrectly reported</w:t>
                  </w:r>
                  <w:r>
                    <w:rPr>
                      <w:rFonts w:cs="Arial"/>
                      <w:b/>
                      <w:bCs/>
                      <w:color w:val="000000"/>
                      <w:sz w:val="22"/>
                      <w:szCs w:val="22"/>
                      <w:lang w:eastAsia="en-GB"/>
                    </w:rPr>
                    <w:t>, not calculated in accordance with procedures or error found</w:t>
                  </w:r>
                </w:p>
                <w:p w14:paraId="549F6CE6" w14:textId="1F20FE25" w:rsidR="00187D5A" w:rsidRPr="00FC0038" w:rsidRDefault="00187D5A" w:rsidP="00187D5A">
                  <w:pPr>
                    <w:rPr>
                      <w:rFonts w:cs="Arial"/>
                      <w:b/>
                      <w:bCs/>
                      <w:color w:val="000000"/>
                      <w:sz w:val="22"/>
                      <w:szCs w:val="22"/>
                      <w:lang w:eastAsia="en-GB"/>
                    </w:rPr>
                  </w:pPr>
                </w:p>
              </w:tc>
              <w:tc>
                <w:tcPr>
                  <w:tcW w:w="1268" w:type="dxa"/>
                  <w:tcBorders>
                    <w:top w:val="nil"/>
                    <w:left w:val="nil"/>
                    <w:bottom w:val="single" w:sz="4" w:space="0" w:color="auto"/>
                    <w:right w:val="single" w:sz="4" w:space="0" w:color="auto"/>
                  </w:tcBorders>
                  <w:noWrap/>
                </w:tcPr>
                <w:p w14:paraId="032189A7" w14:textId="473A14D3" w:rsidR="00187D5A" w:rsidRPr="00FC0038" w:rsidRDefault="00187D5A" w:rsidP="00187D5A">
                  <w:pPr>
                    <w:jc w:val="center"/>
                    <w:rPr>
                      <w:rFonts w:ascii="Calibri" w:hAnsi="Calibri" w:cs="Calibri"/>
                      <w:color w:val="000000"/>
                      <w:sz w:val="22"/>
                      <w:szCs w:val="22"/>
                      <w:lang w:eastAsia="en-GB"/>
                    </w:rPr>
                  </w:pPr>
                  <w:r>
                    <w:rPr>
                      <w:rFonts w:ascii="Calibri" w:hAnsi="Calibri" w:cs="Calibri"/>
                      <w:color w:val="000000"/>
                      <w:lang w:eastAsia="en-GB"/>
                    </w:rPr>
                    <w:t>2</w:t>
                  </w:r>
                </w:p>
              </w:tc>
              <w:tc>
                <w:tcPr>
                  <w:tcW w:w="1276" w:type="dxa"/>
                  <w:tcBorders>
                    <w:top w:val="nil"/>
                    <w:left w:val="nil"/>
                    <w:bottom w:val="single" w:sz="4" w:space="0" w:color="auto"/>
                    <w:right w:val="single" w:sz="4" w:space="0" w:color="auto"/>
                  </w:tcBorders>
                  <w:noWrap/>
                </w:tcPr>
                <w:p w14:paraId="38AA73D5" w14:textId="7DBF0210" w:rsidR="00187D5A" w:rsidRPr="00FC0038" w:rsidRDefault="00187D5A" w:rsidP="00187D5A">
                  <w:pPr>
                    <w:jc w:val="center"/>
                    <w:rPr>
                      <w:rFonts w:ascii="Calibri" w:hAnsi="Calibri" w:cs="Calibri"/>
                      <w:color w:val="000000"/>
                      <w:sz w:val="22"/>
                      <w:szCs w:val="22"/>
                      <w:lang w:eastAsia="en-GB"/>
                    </w:rPr>
                  </w:pPr>
                  <w:r>
                    <w:rPr>
                      <w:rFonts w:ascii="Calibri" w:hAnsi="Calibri" w:cs="Calibri"/>
                      <w:color w:val="000000"/>
                      <w:lang w:eastAsia="en-GB"/>
                    </w:rPr>
                    <w:t>1</w:t>
                  </w:r>
                </w:p>
              </w:tc>
              <w:tc>
                <w:tcPr>
                  <w:tcW w:w="1304" w:type="dxa"/>
                  <w:tcBorders>
                    <w:top w:val="nil"/>
                    <w:left w:val="nil"/>
                    <w:bottom w:val="single" w:sz="4" w:space="0" w:color="auto"/>
                    <w:right w:val="single" w:sz="4" w:space="0" w:color="auto"/>
                  </w:tcBorders>
                </w:tcPr>
                <w:p w14:paraId="7E2A73A4" w14:textId="288CEC68" w:rsidR="00187D5A" w:rsidRPr="00FC0038" w:rsidRDefault="00187D5A" w:rsidP="00187D5A">
                  <w:pPr>
                    <w:jc w:val="center"/>
                    <w:rPr>
                      <w:rFonts w:ascii="Calibri" w:hAnsi="Calibri" w:cs="Calibri"/>
                      <w:color w:val="000000"/>
                      <w:lang w:eastAsia="en-GB"/>
                    </w:rPr>
                  </w:pPr>
                  <w:r>
                    <w:rPr>
                      <w:rFonts w:ascii="Calibri" w:hAnsi="Calibri" w:cs="Calibri"/>
                      <w:color w:val="000000"/>
                      <w:lang w:eastAsia="en-GB"/>
                    </w:rPr>
                    <w:t>1</w:t>
                  </w:r>
                </w:p>
              </w:tc>
              <w:tc>
                <w:tcPr>
                  <w:tcW w:w="840" w:type="dxa"/>
                  <w:tcBorders>
                    <w:top w:val="nil"/>
                    <w:left w:val="nil"/>
                    <w:bottom w:val="single" w:sz="4" w:space="0" w:color="auto"/>
                    <w:right w:val="single" w:sz="4" w:space="0" w:color="auto"/>
                  </w:tcBorders>
                </w:tcPr>
                <w:p w14:paraId="3DA35370" w14:textId="3473CC05" w:rsidR="00187D5A" w:rsidRPr="00FC0038" w:rsidRDefault="00187D5A" w:rsidP="00187D5A">
                  <w:pPr>
                    <w:jc w:val="center"/>
                    <w:rPr>
                      <w:rFonts w:ascii="Calibri" w:hAnsi="Calibri" w:cs="Calibri"/>
                      <w:color w:val="000000"/>
                      <w:lang w:eastAsia="en-GB"/>
                    </w:rPr>
                  </w:pPr>
                  <w:r>
                    <w:rPr>
                      <w:rFonts w:ascii="Calibri" w:hAnsi="Calibri" w:cs="Calibri"/>
                      <w:color w:val="000000"/>
                      <w:lang w:eastAsia="en-GB"/>
                    </w:rPr>
                    <w:t>2</w:t>
                  </w:r>
                </w:p>
              </w:tc>
              <w:tc>
                <w:tcPr>
                  <w:tcW w:w="876" w:type="dxa"/>
                  <w:tcBorders>
                    <w:top w:val="nil"/>
                    <w:left w:val="nil"/>
                    <w:bottom w:val="single" w:sz="4" w:space="0" w:color="auto"/>
                    <w:right w:val="single" w:sz="4" w:space="0" w:color="auto"/>
                  </w:tcBorders>
                </w:tcPr>
                <w:p w14:paraId="3F28CD50" w14:textId="77777777" w:rsidR="00187D5A" w:rsidRPr="00FC0038" w:rsidRDefault="00187D5A" w:rsidP="00187D5A">
                  <w:pPr>
                    <w:jc w:val="center"/>
                    <w:rPr>
                      <w:rFonts w:ascii="Calibri" w:hAnsi="Calibri" w:cs="Calibri"/>
                      <w:color w:val="000000"/>
                      <w:lang w:eastAsia="en-GB"/>
                    </w:rPr>
                  </w:pPr>
                  <w:r>
                    <w:rPr>
                      <w:rFonts w:ascii="Calibri" w:hAnsi="Calibri" w:cs="Calibri"/>
                      <w:color w:val="000000"/>
                      <w:lang w:eastAsia="en-GB"/>
                    </w:rPr>
                    <w:t>2</w:t>
                  </w:r>
                </w:p>
                <w:p w14:paraId="4162D27E" w14:textId="77777777" w:rsidR="00187D5A" w:rsidRPr="00FC0038" w:rsidRDefault="00187D5A" w:rsidP="00187D5A">
                  <w:pPr>
                    <w:jc w:val="center"/>
                    <w:rPr>
                      <w:rFonts w:ascii="Calibri" w:hAnsi="Calibri" w:cs="Calibri"/>
                      <w:color w:val="000000"/>
                      <w:lang w:eastAsia="en-GB"/>
                    </w:rPr>
                  </w:pPr>
                </w:p>
              </w:tc>
              <w:tc>
                <w:tcPr>
                  <w:tcW w:w="840" w:type="dxa"/>
                  <w:tcBorders>
                    <w:top w:val="nil"/>
                    <w:left w:val="nil"/>
                    <w:bottom w:val="single" w:sz="4" w:space="0" w:color="auto"/>
                    <w:right w:val="single" w:sz="4" w:space="0" w:color="auto"/>
                  </w:tcBorders>
                </w:tcPr>
                <w:p w14:paraId="0731F788" w14:textId="77777777" w:rsidR="00187D5A" w:rsidRPr="00FC0038" w:rsidRDefault="00187D5A" w:rsidP="00187D5A">
                  <w:pPr>
                    <w:rPr>
                      <w:rFonts w:ascii="Calibri" w:hAnsi="Calibri" w:cs="Calibri"/>
                      <w:color w:val="000000"/>
                      <w:lang w:eastAsia="en-GB"/>
                    </w:rPr>
                  </w:pPr>
                </w:p>
              </w:tc>
            </w:tr>
            <w:tr w:rsidR="00187D5A" w:rsidRPr="00FC0038" w14:paraId="7D6BF7B6" w14:textId="77777777" w:rsidTr="00E416FD">
              <w:trPr>
                <w:trHeight w:val="810"/>
              </w:trPr>
              <w:tc>
                <w:tcPr>
                  <w:tcW w:w="2612" w:type="dxa"/>
                  <w:tcBorders>
                    <w:top w:val="single" w:sz="4" w:space="0" w:color="auto"/>
                    <w:left w:val="single" w:sz="4" w:space="0" w:color="auto"/>
                    <w:bottom w:val="single" w:sz="4" w:space="0" w:color="auto"/>
                    <w:right w:val="single" w:sz="4" w:space="0" w:color="auto"/>
                  </w:tcBorders>
                  <w:shd w:val="clear" w:color="auto" w:fill="auto"/>
                  <w:vAlign w:val="bottom"/>
                </w:tcPr>
                <w:p w14:paraId="2E52C18B" w14:textId="77777777" w:rsidR="00187D5A" w:rsidRDefault="00187D5A" w:rsidP="00187D5A">
                  <w:pPr>
                    <w:rPr>
                      <w:rFonts w:cs="Arial"/>
                      <w:b/>
                      <w:bCs/>
                      <w:color w:val="000000"/>
                      <w:sz w:val="22"/>
                      <w:szCs w:val="22"/>
                      <w:lang w:eastAsia="en-GB"/>
                    </w:rPr>
                  </w:pPr>
                  <w:r w:rsidRPr="00FC0038">
                    <w:rPr>
                      <w:rFonts w:cs="Arial"/>
                      <w:b/>
                      <w:bCs/>
                      <w:color w:val="000000"/>
                      <w:sz w:val="22"/>
                      <w:szCs w:val="22"/>
                      <w:lang w:eastAsia="en-GB"/>
                    </w:rPr>
                    <w:t>Data Quality checks are not robust</w:t>
                  </w:r>
                </w:p>
                <w:p w14:paraId="73064848" w14:textId="371150BA" w:rsidR="00187D5A" w:rsidRPr="00FC0038" w:rsidRDefault="00187D5A" w:rsidP="00187D5A">
                  <w:pPr>
                    <w:rPr>
                      <w:rFonts w:cs="Arial"/>
                      <w:b/>
                      <w:bCs/>
                      <w:color w:val="000000"/>
                      <w:sz w:val="22"/>
                      <w:szCs w:val="22"/>
                      <w:lang w:eastAsia="en-GB"/>
                    </w:rPr>
                  </w:pPr>
                </w:p>
              </w:tc>
              <w:tc>
                <w:tcPr>
                  <w:tcW w:w="1268" w:type="dxa"/>
                  <w:tcBorders>
                    <w:top w:val="nil"/>
                    <w:left w:val="nil"/>
                    <w:bottom w:val="single" w:sz="4" w:space="0" w:color="auto"/>
                    <w:right w:val="single" w:sz="4" w:space="0" w:color="auto"/>
                  </w:tcBorders>
                  <w:noWrap/>
                </w:tcPr>
                <w:p w14:paraId="530FE180" w14:textId="04F69F12" w:rsidR="00187D5A" w:rsidRPr="00FC0038" w:rsidRDefault="00187D5A" w:rsidP="00187D5A">
                  <w:pPr>
                    <w:jc w:val="center"/>
                    <w:rPr>
                      <w:rFonts w:ascii="Calibri" w:hAnsi="Calibri" w:cs="Calibri"/>
                      <w:color w:val="000000"/>
                      <w:sz w:val="22"/>
                      <w:szCs w:val="22"/>
                      <w:lang w:eastAsia="en-GB"/>
                    </w:rPr>
                  </w:pPr>
                  <w:r>
                    <w:rPr>
                      <w:rFonts w:ascii="Calibri" w:hAnsi="Calibri" w:cs="Calibri"/>
                      <w:color w:val="000000"/>
                      <w:lang w:eastAsia="en-GB"/>
                    </w:rPr>
                    <w:t>2</w:t>
                  </w:r>
                </w:p>
              </w:tc>
              <w:tc>
                <w:tcPr>
                  <w:tcW w:w="1276" w:type="dxa"/>
                  <w:tcBorders>
                    <w:top w:val="nil"/>
                    <w:left w:val="nil"/>
                    <w:bottom w:val="single" w:sz="4" w:space="0" w:color="auto"/>
                    <w:right w:val="single" w:sz="4" w:space="0" w:color="auto"/>
                  </w:tcBorders>
                  <w:noWrap/>
                </w:tcPr>
                <w:p w14:paraId="1880746C" w14:textId="77777777" w:rsidR="00187D5A" w:rsidRPr="00FC0038" w:rsidRDefault="00187D5A" w:rsidP="00187D5A">
                  <w:pPr>
                    <w:jc w:val="center"/>
                    <w:rPr>
                      <w:rFonts w:ascii="Calibri" w:hAnsi="Calibri" w:cs="Calibri"/>
                      <w:color w:val="000000"/>
                      <w:lang w:eastAsia="en-GB"/>
                    </w:rPr>
                  </w:pPr>
                  <w:r>
                    <w:rPr>
                      <w:rFonts w:ascii="Calibri" w:hAnsi="Calibri" w:cs="Calibri"/>
                      <w:color w:val="000000"/>
                      <w:lang w:eastAsia="en-GB"/>
                    </w:rPr>
                    <w:t>2</w:t>
                  </w:r>
                </w:p>
                <w:p w14:paraId="234AC258" w14:textId="04411610" w:rsidR="00187D5A" w:rsidRPr="00FC0038" w:rsidRDefault="00187D5A" w:rsidP="00187D5A">
                  <w:pPr>
                    <w:jc w:val="center"/>
                    <w:rPr>
                      <w:rFonts w:ascii="Calibri" w:hAnsi="Calibri" w:cs="Calibri"/>
                      <w:color w:val="000000"/>
                      <w:sz w:val="22"/>
                      <w:szCs w:val="22"/>
                      <w:lang w:eastAsia="en-GB"/>
                    </w:rPr>
                  </w:pPr>
                </w:p>
              </w:tc>
              <w:tc>
                <w:tcPr>
                  <w:tcW w:w="1304" w:type="dxa"/>
                  <w:tcBorders>
                    <w:top w:val="nil"/>
                    <w:left w:val="nil"/>
                    <w:bottom w:val="single" w:sz="4" w:space="0" w:color="auto"/>
                    <w:right w:val="single" w:sz="4" w:space="0" w:color="auto"/>
                  </w:tcBorders>
                </w:tcPr>
                <w:p w14:paraId="060E7174" w14:textId="77777777" w:rsidR="00187D5A" w:rsidRPr="00FC0038" w:rsidRDefault="00187D5A" w:rsidP="00187D5A">
                  <w:pPr>
                    <w:jc w:val="center"/>
                    <w:rPr>
                      <w:rFonts w:ascii="Calibri" w:hAnsi="Calibri" w:cs="Calibri"/>
                      <w:color w:val="000000"/>
                      <w:lang w:eastAsia="en-GB"/>
                    </w:rPr>
                  </w:pPr>
                </w:p>
              </w:tc>
              <w:tc>
                <w:tcPr>
                  <w:tcW w:w="840" w:type="dxa"/>
                  <w:tcBorders>
                    <w:top w:val="nil"/>
                    <w:left w:val="nil"/>
                    <w:bottom w:val="single" w:sz="4" w:space="0" w:color="auto"/>
                    <w:right w:val="single" w:sz="4" w:space="0" w:color="auto"/>
                  </w:tcBorders>
                </w:tcPr>
                <w:p w14:paraId="73232D8E" w14:textId="75B8296F" w:rsidR="00187D5A" w:rsidRPr="00FC0038" w:rsidRDefault="00187D5A" w:rsidP="00187D5A">
                  <w:pPr>
                    <w:jc w:val="center"/>
                    <w:rPr>
                      <w:rFonts w:ascii="Calibri" w:hAnsi="Calibri" w:cs="Calibri"/>
                      <w:color w:val="000000"/>
                      <w:lang w:eastAsia="en-GB"/>
                    </w:rPr>
                  </w:pPr>
                  <w:r>
                    <w:rPr>
                      <w:rFonts w:ascii="Calibri" w:hAnsi="Calibri" w:cs="Calibri"/>
                      <w:color w:val="000000"/>
                      <w:lang w:eastAsia="en-GB"/>
                    </w:rPr>
                    <w:t>2</w:t>
                  </w:r>
                </w:p>
              </w:tc>
              <w:tc>
                <w:tcPr>
                  <w:tcW w:w="876" w:type="dxa"/>
                  <w:tcBorders>
                    <w:top w:val="nil"/>
                    <w:left w:val="nil"/>
                    <w:bottom w:val="single" w:sz="4" w:space="0" w:color="auto"/>
                    <w:right w:val="single" w:sz="4" w:space="0" w:color="auto"/>
                  </w:tcBorders>
                </w:tcPr>
                <w:p w14:paraId="27978631" w14:textId="563E32D2" w:rsidR="00187D5A" w:rsidRPr="00FC0038" w:rsidRDefault="00187D5A" w:rsidP="00187D5A">
                  <w:pPr>
                    <w:jc w:val="center"/>
                    <w:rPr>
                      <w:rFonts w:ascii="Calibri" w:hAnsi="Calibri" w:cs="Calibri"/>
                      <w:color w:val="000000"/>
                      <w:lang w:eastAsia="en-GB"/>
                    </w:rPr>
                  </w:pPr>
                  <w:r>
                    <w:rPr>
                      <w:rFonts w:ascii="Calibri" w:hAnsi="Calibri" w:cs="Calibri"/>
                      <w:color w:val="000000"/>
                      <w:lang w:eastAsia="en-GB"/>
                    </w:rPr>
                    <w:t>2</w:t>
                  </w:r>
                </w:p>
                <w:p w14:paraId="7B03C4F6" w14:textId="77777777" w:rsidR="00187D5A" w:rsidRPr="00FC0038" w:rsidRDefault="00187D5A" w:rsidP="00187D5A">
                  <w:pPr>
                    <w:jc w:val="center"/>
                    <w:rPr>
                      <w:rFonts w:ascii="Calibri" w:hAnsi="Calibri" w:cs="Calibri"/>
                      <w:color w:val="000000"/>
                      <w:lang w:eastAsia="en-GB"/>
                    </w:rPr>
                  </w:pPr>
                </w:p>
              </w:tc>
              <w:tc>
                <w:tcPr>
                  <w:tcW w:w="840" w:type="dxa"/>
                  <w:tcBorders>
                    <w:top w:val="nil"/>
                    <w:left w:val="nil"/>
                    <w:bottom w:val="single" w:sz="4" w:space="0" w:color="auto"/>
                    <w:right w:val="single" w:sz="4" w:space="0" w:color="auto"/>
                  </w:tcBorders>
                </w:tcPr>
                <w:p w14:paraId="5AA8164A" w14:textId="77777777" w:rsidR="00187D5A" w:rsidRPr="00FC0038" w:rsidRDefault="00187D5A" w:rsidP="00187D5A">
                  <w:pPr>
                    <w:rPr>
                      <w:rFonts w:ascii="Calibri" w:hAnsi="Calibri" w:cs="Calibri"/>
                      <w:color w:val="000000"/>
                      <w:lang w:eastAsia="en-GB"/>
                    </w:rPr>
                  </w:pPr>
                </w:p>
              </w:tc>
            </w:tr>
            <w:tr w:rsidR="00187D5A" w:rsidRPr="00FC0038" w14:paraId="4E40DAD6" w14:textId="77777777" w:rsidTr="00C461EE">
              <w:trPr>
                <w:trHeight w:val="900"/>
              </w:trPr>
              <w:tc>
                <w:tcPr>
                  <w:tcW w:w="2612" w:type="dxa"/>
                  <w:tcBorders>
                    <w:top w:val="single" w:sz="4" w:space="0" w:color="auto"/>
                    <w:left w:val="single" w:sz="4" w:space="0" w:color="auto"/>
                    <w:bottom w:val="single" w:sz="4" w:space="0" w:color="auto"/>
                    <w:right w:val="single" w:sz="4" w:space="0" w:color="auto"/>
                  </w:tcBorders>
                  <w:shd w:val="clear" w:color="auto" w:fill="auto"/>
                  <w:vAlign w:val="bottom"/>
                </w:tcPr>
                <w:p w14:paraId="6AFCC6CB" w14:textId="77777777" w:rsidR="00187D5A" w:rsidRDefault="00187D5A" w:rsidP="00187D5A">
                  <w:pPr>
                    <w:rPr>
                      <w:rFonts w:cs="Arial"/>
                      <w:b/>
                      <w:bCs/>
                      <w:color w:val="000000"/>
                      <w:sz w:val="22"/>
                      <w:szCs w:val="22"/>
                      <w:lang w:eastAsia="en-GB"/>
                    </w:rPr>
                  </w:pPr>
                  <w:r w:rsidRPr="00FC0038">
                    <w:rPr>
                      <w:rFonts w:cs="Arial"/>
                      <w:b/>
                      <w:bCs/>
                      <w:color w:val="000000"/>
                      <w:sz w:val="22"/>
                      <w:szCs w:val="22"/>
                      <w:lang w:eastAsia="en-GB"/>
                    </w:rPr>
                    <w:t>Definitions/procedures need to be strengthened</w:t>
                  </w:r>
                </w:p>
                <w:p w14:paraId="320AF15C" w14:textId="37D7C065" w:rsidR="00187D5A" w:rsidRPr="00FC0038" w:rsidRDefault="00187D5A" w:rsidP="00187D5A">
                  <w:pPr>
                    <w:rPr>
                      <w:rFonts w:cs="Arial"/>
                      <w:b/>
                      <w:bCs/>
                      <w:color w:val="000000"/>
                      <w:sz w:val="22"/>
                      <w:szCs w:val="22"/>
                      <w:lang w:eastAsia="en-GB"/>
                    </w:rPr>
                  </w:pPr>
                </w:p>
              </w:tc>
              <w:tc>
                <w:tcPr>
                  <w:tcW w:w="1268" w:type="dxa"/>
                  <w:tcBorders>
                    <w:top w:val="nil"/>
                    <w:left w:val="nil"/>
                    <w:bottom w:val="single" w:sz="4" w:space="0" w:color="auto"/>
                    <w:right w:val="single" w:sz="4" w:space="0" w:color="auto"/>
                  </w:tcBorders>
                  <w:noWrap/>
                </w:tcPr>
                <w:p w14:paraId="76106ACA" w14:textId="5A060824" w:rsidR="00187D5A" w:rsidRPr="00FC0038" w:rsidRDefault="00187D5A" w:rsidP="00187D5A">
                  <w:pPr>
                    <w:jc w:val="center"/>
                    <w:rPr>
                      <w:rFonts w:ascii="Calibri" w:hAnsi="Calibri" w:cs="Calibri"/>
                      <w:color w:val="000000"/>
                      <w:sz w:val="22"/>
                      <w:szCs w:val="22"/>
                      <w:lang w:eastAsia="en-GB"/>
                    </w:rPr>
                  </w:pPr>
                  <w:r>
                    <w:rPr>
                      <w:rFonts w:ascii="Calibri" w:hAnsi="Calibri" w:cs="Calibri"/>
                      <w:color w:val="000000"/>
                      <w:lang w:eastAsia="en-GB"/>
                    </w:rPr>
                    <w:t>3</w:t>
                  </w:r>
                </w:p>
              </w:tc>
              <w:tc>
                <w:tcPr>
                  <w:tcW w:w="1276" w:type="dxa"/>
                  <w:tcBorders>
                    <w:top w:val="nil"/>
                    <w:left w:val="nil"/>
                    <w:bottom w:val="single" w:sz="4" w:space="0" w:color="auto"/>
                    <w:right w:val="single" w:sz="4" w:space="0" w:color="auto"/>
                  </w:tcBorders>
                  <w:noWrap/>
                </w:tcPr>
                <w:p w14:paraId="2B70795E" w14:textId="77777777" w:rsidR="00187D5A" w:rsidRPr="00FC0038" w:rsidRDefault="00187D5A" w:rsidP="00187D5A">
                  <w:pPr>
                    <w:jc w:val="center"/>
                    <w:rPr>
                      <w:rFonts w:ascii="Calibri" w:hAnsi="Calibri" w:cs="Calibri"/>
                      <w:color w:val="000000"/>
                      <w:lang w:eastAsia="en-GB"/>
                    </w:rPr>
                  </w:pPr>
                  <w:r>
                    <w:rPr>
                      <w:rFonts w:ascii="Calibri" w:hAnsi="Calibri" w:cs="Calibri"/>
                      <w:color w:val="000000"/>
                      <w:lang w:eastAsia="en-GB"/>
                    </w:rPr>
                    <w:t>2</w:t>
                  </w:r>
                </w:p>
                <w:p w14:paraId="6EDDCF73" w14:textId="33F62CFC" w:rsidR="00187D5A" w:rsidRPr="00FC0038" w:rsidRDefault="00187D5A" w:rsidP="00187D5A">
                  <w:pPr>
                    <w:rPr>
                      <w:rFonts w:ascii="Calibri" w:hAnsi="Calibri" w:cs="Calibri"/>
                      <w:color w:val="000000"/>
                      <w:sz w:val="22"/>
                      <w:szCs w:val="22"/>
                      <w:lang w:eastAsia="en-GB"/>
                    </w:rPr>
                  </w:pPr>
                </w:p>
              </w:tc>
              <w:tc>
                <w:tcPr>
                  <w:tcW w:w="1304" w:type="dxa"/>
                  <w:tcBorders>
                    <w:top w:val="nil"/>
                    <w:left w:val="nil"/>
                    <w:bottom w:val="single" w:sz="4" w:space="0" w:color="auto"/>
                    <w:right w:val="single" w:sz="4" w:space="0" w:color="auto"/>
                  </w:tcBorders>
                </w:tcPr>
                <w:p w14:paraId="4E6C6996" w14:textId="794F0407" w:rsidR="00187D5A" w:rsidRPr="00FC0038" w:rsidRDefault="00187D5A" w:rsidP="00187D5A">
                  <w:pPr>
                    <w:jc w:val="center"/>
                    <w:rPr>
                      <w:rFonts w:ascii="Calibri" w:hAnsi="Calibri" w:cs="Calibri"/>
                      <w:color w:val="000000"/>
                      <w:lang w:eastAsia="en-GB"/>
                    </w:rPr>
                  </w:pPr>
                  <w:r>
                    <w:rPr>
                      <w:rFonts w:ascii="Calibri" w:hAnsi="Calibri" w:cs="Calibri"/>
                      <w:color w:val="000000"/>
                      <w:lang w:eastAsia="en-GB"/>
                    </w:rPr>
                    <w:t>1</w:t>
                  </w:r>
                </w:p>
              </w:tc>
              <w:tc>
                <w:tcPr>
                  <w:tcW w:w="840" w:type="dxa"/>
                  <w:tcBorders>
                    <w:top w:val="nil"/>
                    <w:left w:val="nil"/>
                    <w:bottom w:val="single" w:sz="4" w:space="0" w:color="auto"/>
                    <w:right w:val="single" w:sz="4" w:space="0" w:color="auto"/>
                  </w:tcBorders>
                </w:tcPr>
                <w:p w14:paraId="276116B1" w14:textId="592F14F7" w:rsidR="00187D5A" w:rsidRPr="00FC0038" w:rsidRDefault="00187D5A" w:rsidP="00187D5A">
                  <w:pPr>
                    <w:jc w:val="center"/>
                    <w:rPr>
                      <w:rFonts w:ascii="Calibri" w:hAnsi="Calibri" w:cs="Calibri"/>
                      <w:color w:val="000000"/>
                      <w:lang w:eastAsia="en-GB"/>
                    </w:rPr>
                  </w:pPr>
                  <w:r>
                    <w:rPr>
                      <w:rFonts w:ascii="Calibri" w:hAnsi="Calibri" w:cs="Calibri"/>
                      <w:color w:val="000000"/>
                      <w:lang w:eastAsia="en-GB"/>
                    </w:rPr>
                    <w:t>4</w:t>
                  </w:r>
                </w:p>
              </w:tc>
              <w:tc>
                <w:tcPr>
                  <w:tcW w:w="876" w:type="dxa"/>
                  <w:tcBorders>
                    <w:top w:val="nil"/>
                    <w:left w:val="nil"/>
                    <w:bottom w:val="single" w:sz="4" w:space="0" w:color="auto"/>
                    <w:right w:val="single" w:sz="4" w:space="0" w:color="auto"/>
                  </w:tcBorders>
                </w:tcPr>
                <w:p w14:paraId="5271A440" w14:textId="1AB3E294" w:rsidR="00187D5A" w:rsidRPr="00FC0038" w:rsidRDefault="00187D5A" w:rsidP="00187D5A">
                  <w:pPr>
                    <w:jc w:val="center"/>
                    <w:rPr>
                      <w:rFonts w:ascii="Calibri" w:hAnsi="Calibri" w:cs="Calibri"/>
                      <w:color w:val="000000"/>
                      <w:lang w:eastAsia="en-GB"/>
                    </w:rPr>
                  </w:pPr>
                  <w:r>
                    <w:rPr>
                      <w:rFonts w:ascii="Calibri" w:hAnsi="Calibri" w:cs="Calibri"/>
                      <w:color w:val="000000"/>
                      <w:lang w:eastAsia="en-GB"/>
                    </w:rPr>
                    <w:t>3</w:t>
                  </w:r>
                </w:p>
                <w:p w14:paraId="6CB70D7B" w14:textId="77777777" w:rsidR="00187D5A" w:rsidRPr="00FC0038" w:rsidRDefault="00187D5A" w:rsidP="00187D5A">
                  <w:pPr>
                    <w:jc w:val="center"/>
                    <w:rPr>
                      <w:rFonts w:ascii="Calibri" w:hAnsi="Calibri" w:cs="Calibri"/>
                      <w:color w:val="000000"/>
                      <w:lang w:eastAsia="en-GB"/>
                    </w:rPr>
                  </w:pPr>
                </w:p>
              </w:tc>
              <w:tc>
                <w:tcPr>
                  <w:tcW w:w="840" w:type="dxa"/>
                  <w:tcBorders>
                    <w:top w:val="nil"/>
                    <w:left w:val="nil"/>
                    <w:bottom w:val="single" w:sz="4" w:space="0" w:color="auto"/>
                    <w:right w:val="single" w:sz="4" w:space="0" w:color="auto"/>
                  </w:tcBorders>
                </w:tcPr>
                <w:p w14:paraId="458D068B" w14:textId="77777777" w:rsidR="00187D5A" w:rsidRPr="00FC0038" w:rsidRDefault="00187D5A" w:rsidP="00187D5A">
                  <w:pPr>
                    <w:rPr>
                      <w:rFonts w:ascii="Calibri" w:hAnsi="Calibri" w:cs="Calibri"/>
                      <w:color w:val="000000"/>
                      <w:lang w:eastAsia="en-GB"/>
                    </w:rPr>
                  </w:pPr>
                </w:p>
              </w:tc>
            </w:tr>
          </w:tbl>
          <w:p w14:paraId="4CBEDE7B" w14:textId="516A0094" w:rsidR="00533905" w:rsidRDefault="00533905" w:rsidP="00617DBA">
            <w:pPr>
              <w:jc w:val="both"/>
              <w:rPr>
                <w:rFonts w:cs="Arial"/>
                <w:sz w:val="22"/>
                <w:szCs w:val="22"/>
              </w:rPr>
            </w:pPr>
          </w:p>
          <w:p w14:paraId="481085B6" w14:textId="77777777" w:rsidR="00E70B95" w:rsidRPr="004C20ED" w:rsidRDefault="00E70B95" w:rsidP="004C20ED">
            <w:pPr>
              <w:jc w:val="both"/>
              <w:rPr>
                <w:rFonts w:cs="Arial"/>
                <w:sz w:val="22"/>
                <w:szCs w:val="22"/>
              </w:rPr>
            </w:pPr>
          </w:p>
          <w:p w14:paraId="7267A435" w14:textId="58A139D2" w:rsidR="00491776" w:rsidRPr="00E1544F" w:rsidRDefault="00491776" w:rsidP="00617DBA">
            <w:pPr>
              <w:jc w:val="both"/>
              <w:rPr>
                <w:sz w:val="22"/>
                <w:szCs w:val="22"/>
              </w:rPr>
            </w:pPr>
          </w:p>
        </w:tc>
      </w:tr>
      <w:tr w:rsidR="0059255B" w14:paraId="2C5DF2F8" w14:textId="77777777" w:rsidTr="00533905">
        <w:tc>
          <w:tcPr>
            <w:tcW w:w="236" w:type="dxa"/>
          </w:tcPr>
          <w:p w14:paraId="599C2CD8" w14:textId="4F40C5B2" w:rsidR="0059255B" w:rsidRDefault="0025702A" w:rsidP="0059255B">
            <w:pPr>
              <w:jc w:val="both"/>
              <w:rPr>
                <w:rFonts w:cs="Arial"/>
                <w:sz w:val="22"/>
                <w:szCs w:val="22"/>
              </w:rPr>
            </w:pPr>
            <w:r>
              <w:rPr>
                <w:rFonts w:cs="Arial"/>
                <w:sz w:val="22"/>
                <w:szCs w:val="22"/>
              </w:rPr>
              <w:lastRenderedPageBreak/>
              <w:t>8</w:t>
            </w:r>
          </w:p>
        </w:tc>
        <w:tc>
          <w:tcPr>
            <w:tcW w:w="10151" w:type="dxa"/>
          </w:tcPr>
          <w:p w14:paraId="1AFEBA65" w14:textId="1005334A" w:rsidR="00761639" w:rsidRDefault="00DA153E" w:rsidP="0059255B">
            <w:pPr>
              <w:jc w:val="both"/>
              <w:rPr>
                <w:rFonts w:cs="Arial"/>
                <w:sz w:val="22"/>
                <w:szCs w:val="22"/>
              </w:rPr>
            </w:pPr>
            <w:r>
              <w:rPr>
                <w:rFonts w:cs="Arial"/>
                <w:sz w:val="22"/>
                <w:szCs w:val="22"/>
              </w:rPr>
              <w:t>Given the issues identified</w:t>
            </w:r>
            <w:r w:rsidR="00B204FB">
              <w:rPr>
                <w:rFonts w:cs="Arial"/>
                <w:sz w:val="22"/>
                <w:szCs w:val="22"/>
              </w:rPr>
              <w:t>, set out in appendix B &amp; C,</w:t>
            </w:r>
            <w:r>
              <w:rPr>
                <w:rFonts w:cs="Arial"/>
                <w:sz w:val="22"/>
                <w:szCs w:val="22"/>
              </w:rPr>
              <w:t xml:space="preserve"> it is for th</w:t>
            </w:r>
            <w:r w:rsidR="00B204FB">
              <w:rPr>
                <w:rFonts w:cs="Arial"/>
                <w:sz w:val="22"/>
                <w:szCs w:val="22"/>
              </w:rPr>
              <w:t>e</w:t>
            </w:r>
            <w:r>
              <w:rPr>
                <w:rFonts w:cs="Arial"/>
                <w:sz w:val="22"/>
                <w:szCs w:val="22"/>
              </w:rPr>
              <w:t>s</w:t>
            </w:r>
            <w:r w:rsidR="00B204FB">
              <w:rPr>
                <w:rFonts w:cs="Arial"/>
                <w:sz w:val="22"/>
                <w:szCs w:val="22"/>
              </w:rPr>
              <w:t>e</w:t>
            </w:r>
            <w:r>
              <w:rPr>
                <w:rFonts w:cs="Arial"/>
                <w:sz w:val="22"/>
                <w:szCs w:val="22"/>
              </w:rPr>
              <w:t xml:space="preserve"> reason</w:t>
            </w:r>
            <w:r w:rsidR="00B204FB">
              <w:rPr>
                <w:rFonts w:cs="Arial"/>
                <w:sz w:val="22"/>
                <w:szCs w:val="22"/>
              </w:rPr>
              <w:t>s</w:t>
            </w:r>
            <w:r>
              <w:rPr>
                <w:rFonts w:cs="Arial"/>
                <w:sz w:val="22"/>
                <w:szCs w:val="22"/>
              </w:rPr>
              <w:t xml:space="preserve"> an</w:t>
            </w:r>
            <w:r w:rsidR="002A3E99">
              <w:rPr>
                <w:rFonts w:cs="Arial"/>
                <w:sz w:val="22"/>
                <w:szCs w:val="22"/>
              </w:rPr>
              <w:t xml:space="preserve"> overall</w:t>
            </w:r>
            <w:r>
              <w:rPr>
                <w:rFonts w:cs="Arial"/>
                <w:sz w:val="22"/>
                <w:szCs w:val="22"/>
              </w:rPr>
              <w:t xml:space="preserve"> </w:t>
            </w:r>
            <w:r w:rsidRPr="002A3E99">
              <w:rPr>
                <w:rFonts w:cs="Arial"/>
                <w:b/>
                <w:bCs/>
                <w:sz w:val="22"/>
                <w:szCs w:val="22"/>
              </w:rPr>
              <w:t>adequate</w:t>
            </w:r>
            <w:r>
              <w:rPr>
                <w:rFonts w:cs="Arial"/>
                <w:sz w:val="22"/>
                <w:szCs w:val="22"/>
              </w:rPr>
              <w:t xml:space="preserve"> assurance rating has been awarded for this review.    </w:t>
            </w:r>
          </w:p>
          <w:p w14:paraId="3FB1C898" w14:textId="22695127" w:rsidR="00761639" w:rsidRDefault="00761639" w:rsidP="0059255B">
            <w:pPr>
              <w:jc w:val="both"/>
              <w:rPr>
                <w:rFonts w:cs="Arial"/>
                <w:sz w:val="22"/>
                <w:szCs w:val="22"/>
              </w:rPr>
            </w:pPr>
          </w:p>
          <w:p w14:paraId="6854A8D7" w14:textId="77777777" w:rsidR="00761639" w:rsidRDefault="00761639" w:rsidP="00761639">
            <w:pPr>
              <w:spacing w:after="200" w:line="276" w:lineRule="auto"/>
              <w:contextualSpacing/>
              <w:rPr>
                <w:rFonts w:eastAsiaTheme="minorHAnsi" w:cs="Arial"/>
                <w:b/>
                <w:sz w:val="20"/>
              </w:rPr>
            </w:pPr>
            <w:r w:rsidRPr="0065650A">
              <w:rPr>
                <w:rFonts w:eastAsiaTheme="minorHAnsi" w:cs="Arial"/>
                <w:b/>
                <w:sz w:val="20"/>
              </w:rPr>
              <w:t>Control Rating</w:t>
            </w:r>
            <w:r>
              <w:rPr>
                <w:rFonts w:eastAsiaTheme="minorHAnsi" w:cs="Arial"/>
                <w:b/>
                <w:sz w:val="20"/>
              </w:rPr>
              <w:t xml:space="preserve"> Key</w:t>
            </w:r>
          </w:p>
          <w:p w14:paraId="12DE36CC" w14:textId="77777777" w:rsidR="00761639" w:rsidRDefault="00761639" w:rsidP="00761639">
            <w:pPr>
              <w:spacing w:after="200" w:line="276" w:lineRule="auto"/>
              <w:contextualSpacing/>
              <w:rPr>
                <w:rFonts w:eastAsiaTheme="minorHAnsi" w:cs="Arial"/>
                <w:b/>
                <w:sz w:val="20"/>
              </w:rPr>
            </w:pPr>
            <w:r w:rsidRPr="00161C45">
              <w:rPr>
                <w:rFonts w:eastAsiaTheme="minorHAnsi" w:cs="Arial"/>
                <w:b/>
                <w:iCs/>
                <w:sz w:val="18"/>
                <w:szCs w:val="18"/>
              </w:rPr>
              <w:t xml:space="preserve">Full – </w:t>
            </w:r>
            <w:r w:rsidRPr="00161C45">
              <w:rPr>
                <w:rFonts w:eastAsiaTheme="minorHAnsi" w:cs="Arial"/>
                <w:iCs/>
                <w:sz w:val="18"/>
                <w:szCs w:val="18"/>
              </w:rPr>
              <w:t>the Authority can place complete reliance on the controls.  No control weaknesses exist.</w:t>
            </w:r>
          </w:p>
          <w:p w14:paraId="71E8D8CB" w14:textId="77777777" w:rsidR="00761639" w:rsidRDefault="00761639" w:rsidP="00761639">
            <w:pPr>
              <w:spacing w:after="200" w:line="276" w:lineRule="auto"/>
              <w:contextualSpacing/>
              <w:rPr>
                <w:rFonts w:eastAsiaTheme="minorHAnsi" w:cs="Arial"/>
                <w:b/>
                <w:sz w:val="20"/>
              </w:rPr>
            </w:pPr>
            <w:r w:rsidRPr="00161C45">
              <w:rPr>
                <w:rFonts w:eastAsiaTheme="minorHAnsi" w:cs="Arial"/>
                <w:b/>
                <w:sz w:val="18"/>
                <w:szCs w:val="18"/>
                <w:lang w:val="en-US"/>
              </w:rPr>
              <w:t>Substantial</w:t>
            </w:r>
            <w:r w:rsidRPr="00161C45">
              <w:rPr>
                <w:rFonts w:eastAsiaTheme="minorHAnsi" w:cs="Arial"/>
                <w:sz w:val="18"/>
                <w:szCs w:val="18"/>
                <w:lang w:val="en-US"/>
              </w:rPr>
              <w:t xml:space="preserve"> - </w:t>
            </w:r>
            <w:r w:rsidRPr="00161C45">
              <w:rPr>
                <w:rFonts w:eastAsiaTheme="minorHAnsi" w:cs="Arial"/>
                <w:iCs/>
                <w:sz w:val="18"/>
                <w:szCs w:val="18"/>
              </w:rPr>
              <w:t>the Authority can place sufficient reliance on the controls. Only minor control weaknesses exist.</w:t>
            </w:r>
          </w:p>
          <w:p w14:paraId="0CD1D5CA" w14:textId="77777777" w:rsidR="00761639" w:rsidRDefault="00761639" w:rsidP="00761639">
            <w:pPr>
              <w:spacing w:after="200" w:line="276" w:lineRule="auto"/>
              <w:contextualSpacing/>
              <w:rPr>
                <w:rFonts w:eastAsiaTheme="minorHAnsi" w:cs="Arial"/>
                <w:iCs/>
                <w:sz w:val="18"/>
                <w:szCs w:val="18"/>
              </w:rPr>
            </w:pPr>
            <w:r w:rsidRPr="00161C45">
              <w:rPr>
                <w:rFonts w:eastAsiaTheme="minorHAnsi" w:cs="Arial"/>
                <w:b/>
                <w:sz w:val="18"/>
                <w:szCs w:val="18"/>
                <w:lang w:val="en-US"/>
              </w:rPr>
              <w:t>Adequate</w:t>
            </w:r>
            <w:r w:rsidRPr="00161C45">
              <w:rPr>
                <w:rFonts w:eastAsiaTheme="minorHAnsi" w:cs="Arial"/>
                <w:sz w:val="18"/>
                <w:szCs w:val="18"/>
                <w:lang w:val="en-US"/>
              </w:rPr>
              <w:t xml:space="preserve"> -</w:t>
            </w:r>
            <w:r w:rsidRPr="00161C45">
              <w:rPr>
                <w:rFonts w:eastAsiaTheme="minorHAnsi" w:cs="Arial"/>
                <w:iCs/>
                <w:sz w:val="18"/>
                <w:szCs w:val="18"/>
              </w:rPr>
              <w:t xml:space="preserve"> the Authority can place only partial reliance on the controls.  Some control issues need to be resolved. </w:t>
            </w:r>
          </w:p>
          <w:p w14:paraId="3D5B0828" w14:textId="69036B8A" w:rsidR="00761639" w:rsidRPr="002B20D0" w:rsidRDefault="00761639" w:rsidP="00761639">
            <w:pPr>
              <w:jc w:val="both"/>
              <w:rPr>
                <w:rFonts w:cs="Arial"/>
                <w:sz w:val="22"/>
                <w:szCs w:val="22"/>
              </w:rPr>
            </w:pPr>
            <w:r w:rsidRPr="00161C45">
              <w:rPr>
                <w:rFonts w:eastAsiaTheme="minorHAnsi" w:cs="Arial"/>
                <w:b/>
                <w:sz w:val="18"/>
                <w:szCs w:val="18"/>
                <w:lang w:val="en-US"/>
              </w:rPr>
              <w:t>Limited</w:t>
            </w:r>
            <w:r w:rsidRPr="00161C45">
              <w:rPr>
                <w:rFonts w:eastAsiaTheme="minorHAnsi" w:cs="Arial"/>
                <w:iCs/>
                <w:sz w:val="18"/>
                <w:szCs w:val="18"/>
              </w:rPr>
              <w:t xml:space="preserve"> - the Authority cannot place sufficient reliance on the controls.  Substantive control weaknesses exist</w:t>
            </w:r>
          </w:p>
          <w:p w14:paraId="5771307C" w14:textId="13CDC07E" w:rsidR="0059255B" w:rsidRPr="0059255B" w:rsidRDefault="0059255B" w:rsidP="0059255B"/>
        </w:tc>
      </w:tr>
    </w:tbl>
    <w:p w14:paraId="31F14F1A" w14:textId="72D9AED6" w:rsidR="00C461EE" w:rsidRDefault="00C461EE" w:rsidP="00514D84">
      <w:pPr>
        <w:jc w:val="right"/>
        <w:rPr>
          <w:rFonts w:cs="Arial"/>
          <w:sz w:val="16"/>
          <w:szCs w:val="16"/>
        </w:rPr>
      </w:pPr>
    </w:p>
    <w:p w14:paraId="24154C4B" w14:textId="77777777" w:rsidR="00C461EE" w:rsidRDefault="00C461EE">
      <w:pPr>
        <w:rPr>
          <w:rFonts w:cs="Arial"/>
          <w:sz w:val="16"/>
          <w:szCs w:val="16"/>
        </w:rPr>
      </w:pPr>
      <w:r>
        <w:rPr>
          <w:rFonts w:cs="Arial"/>
          <w:sz w:val="16"/>
          <w:szCs w:val="16"/>
        </w:rPr>
        <w:br w:type="page"/>
      </w:r>
    </w:p>
    <w:p w14:paraId="004504E6" w14:textId="77777777" w:rsidR="00271328" w:rsidRDefault="00271328" w:rsidP="00514D84">
      <w:pPr>
        <w:jc w:val="right"/>
        <w:rPr>
          <w:rFonts w:cs="Arial"/>
          <w:sz w:val="16"/>
          <w:szCs w:val="16"/>
        </w:rPr>
      </w:pPr>
    </w:p>
    <w:p w14:paraId="2D8C24E0" w14:textId="09DB023B" w:rsidR="00704BDB" w:rsidRPr="002D1D5B" w:rsidRDefault="00514D84" w:rsidP="00514D84">
      <w:pPr>
        <w:jc w:val="right"/>
        <w:rPr>
          <w:rFonts w:cs="Arial"/>
          <w:szCs w:val="24"/>
        </w:rPr>
      </w:pPr>
      <w:r w:rsidRPr="002D1D5B">
        <w:rPr>
          <w:rFonts w:cs="Arial"/>
          <w:szCs w:val="24"/>
        </w:rPr>
        <w:t>Appendix A</w:t>
      </w:r>
    </w:p>
    <w:p w14:paraId="2DDF4E46" w14:textId="77777777" w:rsidR="00514D84" w:rsidRDefault="00514D84" w:rsidP="00514D84">
      <w:pPr>
        <w:jc w:val="right"/>
        <w:rPr>
          <w:rFonts w:cs="Arial"/>
          <w:szCs w:val="24"/>
        </w:rPr>
      </w:pPr>
    </w:p>
    <w:p w14:paraId="7BE1C7AF" w14:textId="1FB68215" w:rsidR="00514D84" w:rsidRPr="00514D84" w:rsidRDefault="00514D84" w:rsidP="00514D84">
      <w:pPr>
        <w:jc w:val="center"/>
        <w:rPr>
          <w:rFonts w:cs="Arial"/>
          <w:b/>
          <w:szCs w:val="24"/>
        </w:rPr>
      </w:pPr>
      <w:r w:rsidRPr="00514D84">
        <w:rPr>
          <w:rFonts w:cs="Arial"/>
          <w:b/>
          <w:szCs w:val="24"/>
        </w:rPr>
        <w:t>AUDIT ASSURANCE</w:t>
      </w:r>
    </w:p>
    <w:p w14:paraId="2B94A505" w14:textId="77777777" w:rsidR="00F8135F" w:rsidRDefault="00F8135F" w:rsidP="00704BDB">
      <w:pPr>
        <w:ind w:right="-1051"/>
        <w:jc w:val="right"/>
        <w:rPr>
          <w:b/>
        </w:rPr>
      </w:pPr>
    </w:p>
    <w:p w14:paraId="04BD5C7C" w14:textId="1DA325B9" w:rsidR="00704BDB" w:rsidRPr="008D6166" w:rsidRDefault="001B6B24" w:rsidP="00514D84">
      <w:pPr>
        <w:ind w:right="-851" w:hanging="1418"/>
        <w:rPr>
          <w:rFonts w:cs="Arial"/>
          <w:b/>
          <w:szCs w:val="24"/>
        </w:rPr>
      </w:pPr>
      <w:r>
        <w:rPr>
          <w:b/>
        </w:rPr>
        <w:t xml:space="preserve">  </w:t>
      </w:r>
      <w:r w:rsidR="008B7D9D" w:rsidRPr="008D6166">
        <w:rPr>
          <w:b/>
        </w:rPr>
        <w:t>T</w:t>
      </w:r>
      <w:r w:rsidR="00514D84" w:rsidRPr="008D6166">
        <w:rPr>
          <w:b/>
        </w:rPr>
        <w:t>hree Lines of Defence</w:t>
      </w:r>
    </w:p>
    <w:tbl>
      <w:tblPr>
        <w:tblpPr w:leftFromText="180" w:rightFromText="180" w:vertAnchor="text" w:horzAnchor="margin" w:tblpX="-1075" w:tblpY="183"/>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59"/>
        <w:gridCol w:w="1276"/>
        <w:gridCol w:w="1276"/>
        <w:gridCol w:w="4881"/>
      </w:tblGrid>
      <w:tr w:rsidR="00704BDB" w:rsidRPr="008E60E3" w14:paraId="2780E18A" w14:textId="77777777" w:rsidTr="004778AF">
        <w:tc>
          <w:tcPr>
            <w:tcW w:w="1526" w:type="dxa"/>
            <w:shd w:val="clear" w:color="auto" w:fill="3399FF"/>
          </w:tcPr>
          <w:p w14:paraId="36765534" w14:textId="77777777" w:rsidR="00704BDB" w:rsidRDefault="00704BDB" w:rsidP="00D872F7">
            <w:pPr>
              <w:jc w:val="center"/>
              <w:rPr>
                <w:rFonts w:cs="Arial"/>
                <w:b/>
                <w:sz w:val="22"/>
                <w:szCs w:val="22"/>
              </w:rPr>
            </w:pPr>
            <w:r w:rsidRPr="008E60E3">
              <w:rPr>
                <w:rFonts w:cs="Arial"/>
                <w:b/>
                <w:sz w:val="22"/>
                <w:szCs w:val="22"/>
              </w:rPr>
              <w:t>Audit Area</w:t>
            </w:r>
          </w:p>
          <w:p w14:paraId="06300B45" w14:textId="77777777" w:rsidR="00F8135F" w:rsidRPr="008E60E3" w:rsidRDefault="00F8135F" w:rsidP="00D872F7">
            <w:pPr>
              <w:jc w:val="center"/>
              <w:rPr>
                <w:rFonts w:cs="Arial"/>
                <w:b/>
                <w:sz w:val="22"/>
                <w:szCs w:val="22"/>
              </w:rPr>
            </w:pPr>
          </w:p>
        </w:tc>
        <w:tc>
          <w:tcPr>
            <w:tcW w:w="1559" w:type="dxa"/>
            <w:shd w:val="clear" w:color="auto" w:fill="3399FF"/>
          </w:tcPr>
          <w:p w14:paraId="7C2D0831" w14:textId="77777777" w:rsidR="00704BDB" w:rsidRPr="008E60E3" w:rsidRDefault="00704BDB" w:rsidP="00D872F7">
            <w:pPr>
              <w:jc w:val="center"/>
              <w:rPr>
                <w:rFonts w:cs="Arial"/>
                <w:b/>
                <w:sz w:val="22"/>
                <w:szCs w:val="22"/>
              </w:rPr>
            </w:pPr>
            <w:r w:rsidRPr="008E60E3">
              <w:rPr>
                <w:rFonts w:cs="Arial"/>
                <w:b/>
                <w:sz w:val="22"/>
                <w:szCs w:val="22"/>
              </w:rPr>
              <w:t>1</w:t>
            </w:r>
            <w:r w:rsidRPr="008E60E3">
              <w:rPr>
                <w:rFonts w:cs="Arial"/>
                <w:b/>
                <w:sz w:val="22"/>
                <w:szCs w:val="22"/>
                <w:vertAlign w:val="superscript"/>
              </w:rPr>
              <w:t>st</w:t>
            </w:r>
            <w:r w:rsidRPr="008E60E3">
              <w:rPr>
                <w:rFonts w:cs="Arial"/>
                <w:b/>
                <w:sz w:val="22"/>
                <w:szCs w:val="22"/>
              </w:rPr>
              <w:t xml:space="preserve"> Line</w:t>
            </w:r>
          </w:p>
        </w:tc>
        <w:tc>
          <w:tcPr>
            <w:tcW w:w="1276" w:type="dxa"/>
            <w:shd w:val="clear" w:color="auto" w:fill="3399FF"/>
          </w:tcPr>
          <w:p w14:paraId="66A02D7E" w14:textId="77777777" w:rsidR="00704BDB" w:rsidRPr="008E60E3" w:rsidRDefault="00704BDB" w:rsidP="00D872F7">
            <w:pPr>
              <w:jc w:val="center"/>
              <w:rPr>
                <w:rFonts w:cs="Arial"/>
                <w:b/>
                <w:sz w:val="22"/>
                <w:szCs w:val="22"/>
              </w:rPr>
            </w:pPr>
            <w:r w:rsidRPr="008E60E3">
              <w:rPr>
                <w:rFonts w:cs="Arial"/>
                <w:b/>
                <w:sz w:val="22"/>
                <w:szCs w:val="22"/>
              </w:rPr>
              <w:t>2</w:t>
            </w:r>
            <w:r w:rsidRPr="008E60E3">
              <w:rPr>
                <w:rFonts w:cs="Arial"/>
                <w:b/>
                <w:sz w:val="22"/>
                <w:szCs w:val="22"/>
                <w:vertAlign w:val="superscript"/>
              </w:rPr>
              <w:t>nd</w:t>
            </w:r>
            <w:r w:rsidRPr="008E60E3">
              <w:rPr>
                <w:rFonts w:cs="Arial"/>
                <w:b/>
                <w:sz w:val="22"/>
                <w:szCs w:val="22"/>
              </w:rPr>
              <w:t xml:space="preserve"> Line</w:t>
            </w:r>
          </w:p>
        </w:tc>
        <w:tc>
          <w:tcPr>
            <w:tcW w:w="1276" w:type="dxa"/>
            <w:shd w:val="clear" w:color="auto" w:fill="3399FF"/>
          </w:tcPr>
          <w:p w14:paraId="29FE37FB" w14:textId="77777777" w:rsidR="00704BDB" w:rsidRPr="008E60E3" w:rsidRDefault="00704BDB" w:rsidP="00D872F7">
            <w:pPr>
              <w:jc w:val="center"/>
              <w:rPr>
                <w:rFonts w:cs="Arial"/>
                <w:b/>
                <w:sz w:val="22"/>
                <w:szCs w:val="22"/>
              </w:rPr>
            </w:pPr>
            <w:r w:rsidRPr="008E60E3">
              <w:rPr>
                <w:rFonts w:cs="Arial"/>
                <w:b/>
                <w:sz w:val="22"/>
                <w:szCs w:val="22"/>
              </w:rPr>
              <w:t>3</w:t>
            </w:r>
            <w:r w:rsidRPr="008E60E3">
              <w:rPr>
                <w:rFonts w:cs="Arial"/>
                <w:b/>
                <w:sz w:val="22"/>
                <w:szCs w:val="22"/>
                <w:vertAlign w:val="superscript"/>
              </w:rPr>
              <w:t>rd</w:t>
            </w:r>
            <w:r w:rsidRPr="008E60E3">
              <w:rPr>
                <w:rFonts w:cs="Arial"/>
                <w:b/>
                <w:sz w:val="22"/>
                <w:szCs w:val="22"/>
              </w:rPr>
              <w:t xml:space="preserve"> Line</w:t>
            </w:r>
          </w:p>
        </w:tc>
        <w:tc>
          <w:tcPr>
            <w:tcW w:w="4881" w:type="dxa"/>
            <w:shd w:val="clear" w:color="auto" w:fill="3399FF"/>
          </w:tcPr>
          <w:p w14:paraId="18B65FAB" w14:textId="78B52158" w:rsidR="00704BDB" w:rsidRPr="008E60E3" w:rsidRDefault="008B7D9D" w:rsidP="00D872F7">
            <w:pPr>
              <w:jc w:val="center"/>
              <w:rPr>
                <w:rFonts w:cs="Arial"/>
                <w:b/>
                <w:sz w:val="22"/>
                <w:szCs w:val="22"/>
              </w:rPr>
            </w:pPr>
            <w:r>
              <w:rPr>
                <w:rFonts w:cs="Arial"/>
                <w:b/>
                <w:sz w:val="22"/>
                <w:szCs w:val="22"/>
              </w:rPr>
              <w:t>Internal Audit opinion</w:t>
            </w:r>
          </w:p>
        </w:tc>
      </w:tr>
      <w:tr w:rsidR="00704BDB" w:rsidRPr="008E60E3" w14:paraId="7CC9FDE0" w14:textId="77777777" w:rsidTr="00D872F7">
        <w:tc>
          <w:tcPr>
            <w:tcW w:w="1526" w:type="dxa"/>
            <w:shd w:val="clear" w:color="auto" w:fill="auto"/>
          </w:tcPr>
          <w:p w14:paraId="16592A60" w14:textId="109D799F" w:rsidR="003E73A6" w:rsidRPr="008E60E3" w:rsidRDefault="00B204FB" w:rsidP="00D872F7">
            <w:pPr>
              <w:rPr>
                <w:rFonts w:cs="Arial"/>
                <w:sz w:val="22"/>
                <w:szCs w:val="22"/>
              </w:rPr>
            </w:pPr>
            <w:r>
              <w:rPr>
                <w:rFonts w:cs="Arial"/>
                <w:sz w:val="22"/>
                <w:szCs w:val="22"/>
              </w:rPr>
              <w:t>Data Quality</w:t>
            </w:r>
          </w:p>
        </w:tc>
        <w:tc>
          <w:tcPr>
            <w:tcW w:w="1559" w:type="dxa"/>
            <w:shd w:val="clear" w:color="auto" w:fill="auto"/>
          </w:tcPr>
          <w:p w14:paraId="75BB6409" w14:textId="79FBEF35" w:rsidR="00704BDB" w:rsidRPr="008E60E3" w:rsidRDefault="00B204FB" w:rsidP="00D872F7">
            <w:pPr>
              <w:jc w:val="center"/>
              <w:rPr>
                <w:rFonts w:cs="Arial"/>
                <w:sz w:val="22"/>
                <w:szCs w:val="22"/>
              </w:rPr>
            </w:pPr>
            <w:r>
              <w:rPr>
                <w:rFonts w:cs="Arial"/>
                <w:sz w:val="22"/>
                <w:szCs w:val="22"/>
              </w:rPr>
              <w:t>Directorate Responsible Officers &amp; Authorising Officers</w:t>
            </w:r>
          </w:p>
        </w:tc>
        <w:tc>
          <w:tcPr>
            <w:tcW w:w="1276" w:type="dxa"/>
            <w:shd w:val="clear" w:color="auto" w:fill="auto"/>
          </w:tcPr>
          <w:p w14:paraId="30F9B232" w14:textId="6E66B9D2" w:rsidR="00704BDB" w:rsidRPr="008E60E3" w:rsidRDefault="00B204FB" w:rsidP="00D872F7">
            <w:pPr>
              <w:jc w:val="center"/>
              <w:rPr>
                <w:rFonts w:cs="Arial"/>
                <w:sz w:val="22"/>
                <w:szCs w:val="22"/>
              </w:rPr>
            </w:pPr>
            <w:r w:rsidRPr="00442291">
              <w:rPr>
                <w:rFonts w:cs="Arial"/>
                <w:sz w:val="22"/>
                <w:szCs w:val="22"/>
              </w:rPr>
              <w:t>Perf</w:t>
            </w:r>
            <w:r>
              <w:rPr>
                <w:rFonts w:cs="Arial"/>
                <w:sz w:val="22"/>
                <w:szCs w:val="22"/>
              </w:rPr>
              <w:t>.</w:t>
            </w:r>
            <w:r w:rsidRPr="00442291">
              <w:rPr>
                <w:rFonts w:cs="Arial"/>
                <w:sz w:val="22"/>
                <w:szCs w:val="22"/>
              </w:rPr>
              <w:t xml:space="preserve"> &amp; </w:t>
            </w:r>
            <w:r>
              <w:rPr>
                <w:rFonts w:cs="Arial"/>
                <w:sz w:val="22"/>
                <w:szCs w:val="22"/>
              </w:rPr>
              <w:t>Policy</w:t>
            </w:r>
            <w:r w:rsidRPr="00442291">
              <w:rPr>
                <w:rFonts w:cs="Arial"/>
                <w:sz w:val="22"/>
                <w:szCs w:val="22"/>
              </w:rPr>
              <w:t xml:space="preserve"> Team</w:t>
            </w:r>
          </w:p>
        </w:tc>
        <w:tc>
          <w:tcPr>
            <w:tcW w:w="1276" w:type="dxa"/>
            <w:shd w:val="clear" w:color="auto" w:fill="auto"/>
          </w:tcPr>
          <w:p w14:paraId="0C90E4BC" w14:textId="22C264F0" w:rsidR="00704BDB" w:rsidRPr="008E60E3" w:rsidRDefault="00B204FB" w:rsidP="00D872F7">
            <w:pPr>
              <w:ind w:left="176"/>
              <w:jc w:val="center"/>
              <w:rPr>
                <w:rFonts w:cs="Arial"/>
                <w:sz w:val="22"/>
                <w:szCs w:val="22"/>
              </w:rPr>
            </w:pPr>
            <w:r>
              <w:rPr>
                <w:rFonts w:cs="Arial"/>
                <w:sz w:val="22"/>
                <w:szCs w:val="22"/>
              </w:rPr>
              <w:t>Internal Audit</w:t>
            </w:r>
          </w:p>
        </w:tc>
        <w:tc>
          <w:tcPr>
            <w:tcW w:w="4881" w:type="dxa"/>
            <w:shd w:val="clear" w:color="auto" w:fill="auto"/>
          </w:tcPr>
          <w:p w14:paraId="2F7A778B" w14:textId="77777777" w:rsidR="002D1D5B" w:rsidRPr="005B7FBC" w:rsidRDefault="002D1D5B" w:rsidP="002D1D5B">
            <w:pPr>
              <w:rPr>
                <w:rFonts w:cs="Arial"/>
                <w:sz w:val="22"/>
                <w:szCs w:val="22"/>
              </w:rPr>
            </w:pPr>
            <w:r w:rsidRPr="005B7FBC">
              <w:rPr>
                <w:rFonts w:cs="Arial"/>
                <w:sz w:val="22"/>
                <w:szCs w:val="22"/>
              </w:rPr>
              <w:t>Our sample testing identified that data collection is operating effectively within some service areas however this first line of defence cannot consistently be relied upon council wide.</w:t>
            </w:r>
          </w:p>
          <w:p w14:paraId="0848CEE4" w14:textId="77777777" w:rsidR="002D1D5B" w:rsidRDefault="002D1D5B" w:rsidP="002D1D5B">
            <w:pPr>
              <w:rPr>
                <w:rFonts w:cs="Arial"/>
                <w:sz w:val="22"/>
                <w:szCs w:val="22"/>
              </w:rPr>
            </w:pPr>
          </w:p>
          <w:p w14:paraId="2DA3B7AC" w14:textId="6C35A790" w:rsidR="0038524D" w:rsidRPr="008E60E3" w:rsidRDefault="002D1D5B" w:rsidP="002D1D5B">
            <w:pPr>
              <w:rPr>
                <w:rFonts w:cs="Arial"/>
                <w:sz w:val="22"/>
                <w:szCs w:val="22"/>
              </w:rPr>
            </w:pPr>
            <w:r w:rsidRPr="00663767">
              <w:rPr>
                <w:rFonts w:cs="Arial"/>
                <w:sz w:val="22"/>
                <w:szCs w:val="22"/>
              </w:rPr>
              <w:t>The second line</w:t>
            </w:r>
            <w:r>
              <w:rPr>
                <w:rFonts w:cs="Arial"/>
                <w:sz w:val="22"/>
                <w:szCs w:val="22"/>
              </w:rPr>
              <w:t xml:space="preserve"> of defence</w:t>
            </w:r>
            <w:r w:rsidRPr="00663767">
              <w:rPr>
                <w:rFonts w:cs="Arial"/>
                <w:sz w:val="22"/>
                <w:szCs w:val="22"/>
              </w:rPr>
              <w:t xml:space="preserve"> is identifying issues and is operating as intended.</w:t>
            </w:r>
          </w:p>
        </w:tc>
      </w:tr>
    </w:tbl>
    <w:p w14:paraId="0D02FAD6" w14:textId="0EA9CC99" w:rsidR="00514D84" w:rsidRDefault="00E52199" w:rsidP="00B204FB">
      <w:pPr>
        <w:ind w:left="-1276" w:right="-1051" w:hanging="142"/>
      </w:pPr>
      <w:r w:rsidRPr="008E60E3">
        <w:rPr>
          <w:rFonts w:cs="Arial"/>
          <w:szCs w:val="24"/>
        </w:rPr>
        <w:t xml:space="preserve"> </w:t>
      </w:r>
    </w:p>
    <w:p w14:paraId="6D84C10E" w14:textId="77777777" w:rsidR="00514D84" w:rsidRPr="00514D84" w:rsidRDefault="00514D84" w:rsidP="00514D84"/>
    <w:p w14:paraId="276ADB9A" w14:textId="77777777" w:rsidR="00514D84" w:rsidRPr="00514D84" w:rsidRDefault="00514D84" w:rsidP="00514D84"/>
    <w:p w14:paraId="03E1CBE6" w14:textId="77777777" w:rsidR="00514D84" w:rsidRPr="00514D84" w:rsidRDefault="00514D84" w:rsidP="00514D84"/>
    <w:p w14:paraId="30DC5984" w14:textId="77777777" w:rsidR="00514D84" w:rsidRPr="00514D84" w:rsidRDefault="00514D84" w:rsidP="00514D84"/>
    <w:p w14:paraId="406EB23C" w14:textId="77777777" w:rsidR="00514D84" w:rsidRPr="00514D84" w:rsidRDefault="00514D84" w:rsidP="00514D84"/>
    <w:p w14:paraId="7F0FC108" w14:textId="71B88F7F" w:rsidR="00514D84" w:rsidRDefault="00514D84" w:rsidP="00514D84"/>
    <w:p w14:paraId="5065E3F6" w14:textId="7962168A" w:rsidR="00514D84" w:rsidRDefault="00514D84" w:rsidP="00514D84">
      <w:pPr>
        <w:tabs>
          <w:tab w:val="left" w:pos="2265"/>
        </w:tabs>
      </w:pPr>
      <w:r>
        <w:tab/>
      </w:r>
    </w:p>
    <w:p w14:paraId="39E255B7" w14:textId="77777777" w:rsidR="00F8135F" w:rsidRDefault="00514D84" w:rsidP="00514D84">
      <w:pPr>
        <w:tabs>
          <w:tab w:val="left" w:pos="2265"/>
        </w:tabs>
      </w:pPr>
      <w:r>
        <w:tab/>
      </w:r>
    </w:p>
    <w:p w14:paraId="1390F12B" w14:textId="46F64B4E" w:rsidR="00862653" w:rsidRPr="00514D84" w:rsidRDefault="00862653" w:rsidP="00514D84">
      <w:pPr>
        <w:tabs>
          <w:tab w:val="left" w:pos="2265"/>
        </w:tabs>
        <w:sectPr w:rsidR="00862653" w:rsidRPr="00514D84" w:rsidSect="00F8135F">
          <w:headerReference w:type="default" r:id="rId12"/>
          <w:pgSz w:w="11907" w:h="16839" w:code="9"/>
          <w:pgMar w:top="851" w:right="425" w:bottom="1276" w:left="1797" w:header="426" w:footer="720" w:gutter="0"/>
          <w:cols w:space="720"/>
          <w:docGrid w:linePitch="326"/>
        </w:sectPr>
      </w:pPr>
    </w:p>
    <w:p w14:paraId="477D1EF1" w14:textId="6974DD5E" w:rsidR="00964133" w:rsidRDefault="00356A56" w:rsidP="00964133">
      <w:r w:rsidRPr="00356A56">
        <w:rPr>
          <w:noProof/>
        </w:rPr>
        <w:lastRenderedPageBreak/>
        <w:drawing>
          <wp:inline distT="0" distB="0" distL="0" distR="0" wp14:anchorId="308337D0" wp14:editId="2FA4D50F">
            <wp:extent cx="8958003" cy="59634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91748" cy="5985943"/>
                    </a:xfrm>
                    <a:prstGeom prst="rect">
                      <a:avLst/>
                    </a:prstGeom>
                    <a:noFill/>
                    <a:ln>
                      <a:noFill/>
                    </a:ln>
                  </pic:spPr>
                </pic:pic>
              </a:graphicData>
            </a:graphic>
          </wp:inline>
        </w:drawing>
      </w:r>
      <w:r w:rsidR="002D6A99">
        <w:br w:type="textWrapping" w:clear="all"/>
      </w:r>
    </w:p>
    <w:p w14:paraId="45517FBA" w14:textId="0D62C522" w:rsidR="00675254" w:rsidRDefault="00356A56" w:rsidP="00964133">
      <w:pPr>
        <w:sectPr w:rsidR="00675254" w:rsidSect="002D6A99">
          <w:headerReference w:type="default" r:id="rId14"/>
          <w:footerReference w:type="default" r:id="rId15"/>
          <w:pgSz w:w="16839" w:h="11907" w:orient="landscape" w:code="9"/>
          <w:pgMar w:top="567" w:right="567" w:bottom="567" w:left="1560" w:header="720" w:footer="720" w:gutter="0"/>
          <w:cols w:space="720"/>
          <w:titlePg/>
          <w:docGrid w:linePitch="326"/>
        </w:sectPr>
      </w:pPr>
      <w:r w:rsidRPr="00356A56">
        <w:rPr>
          <w:noProof/>
        </w:rPr>
        <w:lastRenderedPageBreak/>
        <w:drawing>
          <wp:anchor distT="0" distB="0" distL="114300" distR="114300" simplePos="0" relativeHeight="251659776" behindDoc="0" locked="0" layoutInCell="1" allowOverlap="1" wp14:anchorId="54DFAA6B" wp14:editId="0C962B33">
            <wp:simplePos x="993913" y="779228"/>
            <wp:positionH relativeFrom="margin">
              <wp:align>left</wp:align>
            </wp:positionH>
            <wp:positionV relativeFrom="paragraph">
              <wp:align>top</wp:align>
            </wp:positionV>
            <wp:extent cx="8865235" cy="61925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65235" cy="619252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15452"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452"/>
      </w:tblGrid>
      <w:tr w:rsidR="00862653" w:rsidRPr="00AC0970" w14:paraId="43CCB956" w14:textId="77777777" w:rsidTr="004778AF">
        <w:tc>
          <w:tcPr>
            <w:tcW w:w="15452" w:type="dxa"/>
            <w:shd w:val="clear" w:color="auto" w:fill="3399FF"/>
          </w:tcPr>
          <w:p w14:paraId="7BA9FFF1" w14:textId="1CD1B1D6" w:rsidR="00862653" w:rsidRPr="00514D84" w:rsidRDefault="00862653" w:rsidP="00862653">
            <w:pPr>
              <w:jc w:val="center"/>
              <w:rPr>
                <w:b/>
                <w:sz w:val="16"/>
                <w:szCs w:val="16"/>
                <w:lang w:eastAsia="en-GB"/>
              </w:rPr>
            </w:pPr>
            <w:r w:rsidRPr="00AC0970">
              <w:rPr>
                <w:b/>
                <w:sz w:val="22"/>
                <w:szCs w:val="22"/>
                <w:lang w:eastAsia="en-GB"/>
              </w:rPr>
              <w:lastRenderedPageBreak/>
              <w:t>MANAGEMENT ACTION PLAN</w:t>
            </w:r>
          </w:p>
        </w:tc>
      </w:tr>
    </w:tbl>
    <w:p w14:paraId="7F22F3F2" w14:textId="77777777" w:rsidR="00AC0970" w:rsidRPr="00AC0970" w:rsidRDefault="00AC0970" w:rsidP="00AC0970">
      <w:pPr>
        <w:rPr>
          <w:sz w:val="20"/>
          <w:lang w:val="en-US" w:eastAsia="en-GB"/>
        </w:rPr>
      </w:pPr>
    </w:p>
    <w:tbl>
      <w:tblPr>
        <w:tblW w:w="15451" w:type="dxa"/>
        <w:tblInd w:w="-57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10"/>
        <w:gridCol w:w="6830"/>
        <w:gridCol w:w="5811"/>
        <w:gridCol w:w="2100"/>
      </w:tblGrid>
      <w:tr w:rsidR="002B20D0" w:rsidRPr="00AC0970" w14:paraId="2EB97E6E" w14:textId="77777777" w:rsidTr="004778AF">
        <w:tc>
          <w:tcPr>
            <w:tcW w:w="710" w:type="dxa"/>
            <w:tcBorders>
              <w:top w:val="single" w:sz="6" w:space="0" w:color="auto"/>
              <w:bottom w:val="single" w:sz="4" w:space="0" w:color="auto"/>
              <w:right w:val="nil"/>
            </w:tcBorders>
            <w:shd w:val="clear" w:color="auto" w:fill="3399FF"/>
          </w:tcPr>
          <w:p w14:paraId="7AF57ED3" w14:textId="77777777" w:rsidR="002B20D0" w:rsidRPr="00AC0970" w:rsidRDefault="002B20D0" w:rsidP="00AC0970">
            <w:pPr>
              <w:jc w:val="center"/>
              <w:rPr>
                <w:b/>
                <w:sz w:val="20"/>
                <w:lang w:val="en-US" w:eastAsia="en-GB"/>
              </w:rPr>
            </w:pPr>
            <w:bookmarkStart w:id="2" w:name="_Hlk142552944"/>
            <w:r w:rsidRPr="00AC0970">
              <w:rPr>
                <w:b/>
                <w:sz w:val="20"/>
                <w:lang w:val="en-US" w:eastAsia="en-GB"/>
              </w:rPr>
              <w:t>NO.</w:t>
            </w:r>
          </w:p>
        </w:tc>
        <w:tc>
          <w:tcPr>
            <w:tcW w:w="6830" w:type="dxa"/>
            <w:tcBorders>
              <w:top w:val="single" w:sz="6" w:space="0" w:color="auto"/>
              <w:left w:val="single" w:sz="6" w:space="0" w:color="auto"/>
              <w:bottom w:val="single" w:sz="4" w:space="0" w:color="auto"/>
              <w:right w:val="single" w:sz="6" w:space="0" w:color="auto"/>
            </w:tcBorders>
            <w:shd w:val="clear" w:color="auto" w:fill="3399FF"/>
          </w:tcPr>
          <w:p w14:paraId="370F64DB" w14:textId="3549EAA1" w:rsidR="002B20D0" w:rsidRPr="00AC0970" w:rsidRDefault="002B20D0" w:rsidP="00AC0970">
            <w:pPr>
              <w:jc w:val="center"/>
              <w:rPr>
                <w:b/>
                <w:sz w:val="20"/>
                <w:lang w:val="en-US" w:eastAsia="en-GB"/>
              </w:rPr>
            </w:pPr>
            <w:r>
              <w:rPr>
                <w:b/>
                <w:sz w:val="20"/>
                <w:lang w:val="en-US" w:eastAsia="en-GB"/>
              </w:rPr>
              <w:t xml:space="preserve">FINDING </w:t>
            </w:r>
          </w:p>
        </w:tc>
        <w:tc>
          <w:tcPr>
            <w:tcW w:w="5811" w:type="dxa"/>
            <w:tcBorders>
              <w:top w:val="single" w:sz="6" w:space="0" w:color="auto"/>
              <w:left w:val="single" w:sz="6" w:space="0" w:color="auto"/>
              <w:bottom w:val="single" w:sz="4" w:space="0" w:color="auto"/>
              <w:right w:val="single" w:sz="6" w:space="0" w:color="auto"/>
            </w:tcBorders>
            <w:shd w:val="clear" w:color="auto" w:fill="3399FF"/>
          </w:tcPr>
          <w:p w14:paraId="74C84BB1" w14:textId="77777777" w:rsidR="002B20D0" w:rsidRPr="00AC0970" w:rsidRDefault="002B20D0" w:rsidP="00AC0970">
            <w:pPr>
              <w:jc w:val="center"/>
              <w:rPr>
                <w:b/>
                <w:sz w:val="20"/>
                <w:lang w:val="en-US" w:eastAsia="en-GB"/>
              </w:rPr>
            </w:pPr>
            <w:r w:rsidRPr="00AC0970">
              <w:rPr>
                <w:b/>
                <w:sz w:val="20"/>
                <w:lang w:val="en-US" w:eastAsia="en-GB"/>
              </w:rPr>
              <w:t xml:space="preserve">AGREED </w:t>
            </w:r>
          </w:p>
          <w:p w14:paraId="430CB5C5" w14:textId="77777777" w:rsidR="002B20D0" w:rsidRPr="00AC0970" w:rsidRDefault="002B20D0" w:rsidP="00AC0970">
            <w:pPr>
              <w:jc w:val="center"/>
              <w:rPr>
                <w:b/>
                <w:sz w:val="20"/>
                <w:lang w:val="en-US" w:eastAsia="en-GB"/>
              </w:rPr>
            </w:pPr>
            <w:r w:rsidRPr="00AC0970">
              <w:rPr>
                <w:b/>
                <w:sz w:val="20"/>
                <w:lang w:val="en-US" w:eastAsia="en-GB"/>
              </w:rPr>
              <w:t>ACTION</w:t>
            </w:r>
          </w:p>
        </w:tc>
        <w:tc>
          <w:tcPr>
            <w:tcW w:w="2100" w:type="dxa"/>
            <w:tcBorders>
              <w:top w:val="single" w:sz="6" w:space="0" w:color="auto"/>
              <w:left w:val="single" w:sz="4" w:space="0" w:color="auto"/>
              <w:bottom w:val="single" w:sz="4" w:space="0" w:color="auto"/>
              <w:right w:val="single" w:sz="4" w:space="0" w:color="auto"/>
            </w:tcBorders>
            <w:shd w:val="clear" w:color="auto" w:fill="3399FF"/>
          </w:tcPr>
          <w:p w14:paraId="59A612C4" w14:textId="0E31CC90" w:rsidR="002B20D0" w:rsidRPr="00AC0970" w:rsidRDefault="002B20D0" w:rsidP="00AC0970">
            <w:pPr>
              <w:jc w:val="center"/>
              <w:rPr>
                <w:b/>
                <w:sz w:val="20"/>
                <w:lang w:val="en-US" w:eastAsia="en-GB"/>
              </w:rPr>
            </w:pPr>
            <w:r w:rsidRPr="00AC0970">
              <w:rPr>
                <w:b/>
                <w:sz w:val="20"/>
                <w:lang w:val="en-US" w:eastAsia="en-GB"/>
              </w:rPr>
              <w:t>OFFICER</w:t>
            </w:r>
          </w:p>
          <w:p w14:paraId="532ADEFD" w14:textId="77777777" w:rsidR="002B20D0" w:rsidRPr="00AC0970" w:rsidRDefault="002B20D0" w:rsidP="00AC0970">
            <w:pPr>
              <w:jc w:val="center"/>
              <w:rPr>
                <w:b/>
                <w:sz w:val="20"/>
                <w:lang w:val="en-US" w:eastAsia="en-GB"/>
              </w:rPr>
            </w:pPr>
            <w:r w:rsidRPr="00AC0970">
              <w:rPr>
                <w:b/>
                <w:sz w:val="20"/>
                <w:lang w:val="en-US" w:eastAsia="en-GB"/>
              </w:rPr>
              <w:t xml:space="preserve"> &amp; DATE</w:t>
            </w:r>
          </w:p>
        </w:tc>
      </w:tr>
      <w:tr w:rsidR="002B20D0" w:rsidRPr="00AC0970" w14:paraId="04F986A1" w14:textId="77777777" w:rsidTr="002B20D0">
        <w:tc>
          <w:tcPr>
            <w:tcW w:w="710" w:type="dxa"/>
            <w:tcBorders>
              <w:top w:val="single" w:sz="4" w:space="0" w:color="auto"/>
              <w:left w:val="single" w:sz="4" w:space="0" w:color="auto"/>
              <w:bottom w:val="single" w:sz="4" w:space="0" w:color="auto"/>
              <w:right w:val="single" w:sz="4" w:space="0" w:color="auto"/>
            </w:tcBorders>
          </w:tcPr>
          <w:p w14:paraId="1D3418BB" w14:textId="2BCE2725" w:rsidR="002B20D0" w:rsidRPr="00BD3227" w:rsidRDefault="00A23B12" w:rsidP="00AC0970">
            <w:pPr>
              <w:rPr>
                <w:sz w:val="22"/>
                <w:szCs w:val="22"/>
                <w:lang w:val="en-US" w:eastAsia="en-GB"/>
              </w:rPr>
            </w:pPr>
            <w:r>
              <w:rPr>
                <w:sz w:val="22"/>
                <w:szCs w:val="22"/>
                <w:lang w:val="en-US" w:eastAsia="en-GB"/>
              </w:rPr>
              <w:t>1.</w:t>
            </w:r>
          </w:p>
        </w:tc>
        <w:tc>
          <w:tcPr>
            <w:tcW w:w="6830" w:type="dxa"/>
            <w:tcBorders>
              <w:top w:val="single" w:sz="4" w:space="0" w:color="auto"/>
              <w:left w:val="single" w:sz="4" w:space="0" w:color="auto"/>
              <w:bottom w:val="single" w:sz="4" w:space="0" w:color="auto"/>
              <w:right w:val="single" w:sz="4" w:space="0" w:color="auto"/>
            </w:tcBorders>
          </w:tcPr>
          <w:p w14:paraId="3DEE0492" w14:textId="77777777" w:rsidR="00A23B12" w:rsidRPr="005B7FBC" w:rsidRDefault="00A23B12" w:rsidP="00A23B12">
            <w:pPr>
              <w:jc w:val="both"/>
              <w:rPr>
                <w:bCs/>
                <w:sz w:val="22"/>
                <w:szCs w:val="22"/>
                <w:lang w:val="en-US" w:eastAsia="en-GB"/>
              </w:rPr>
            </w:pPr>
            <w:r w:rsidRPr="005B7FBC">
              <w:rPr>
                <w:sz w:val="22"/>
                <w:szCs w:val="22"/>
              </w:rPr>
              <w:t xml:space="preserve">Directorates should ensure that robust data collection systems are in place to deliver reliable, timely and accurate data to decision makers.  </w:t>
            </w:r>
          </w:p>
          <w:p w14:paraId="6F323997" w14:textId="77777777" w:rsidR="00A23B12" w:rsidRPr="005B7FBC" w:rsidRDefault="00A23B12" w:rsidP="00A23B12">
            <w:pPr>
              <w:jc w:val="both"/>
              <w:rPr>
                <w:bCs/>
                <w:sz w:val="22"/>
                <w:szCs w:val="22"/>
                <w:lang w:val="en-US" w:eastAsia="en-GB"/>
              </w:rPr>
            </w:pPr>
          </w:p>
          <w:p w14:paraId="74D84CEA" w14:textId="77777777" w:rsidR="00A23B12" w:rsidRPr="005B7FBC" w:rsidRDefault="00A23B12" w:rsidP="00A23B12">
            <w:pPr>
              <w:jc w:val="both"/>
              <w:rPr>
                <w:sz w:val="22"/>
                <w:szCs w:val="22"/>
              </w:rPr>
            </w:pPr>
            <w:r w:rsidRPr="005B7FBC">
              <w:rPr>
                <w:sz w:val="22"/>
                <w:szCs w:val="22"/>
              </w:rPr>
              <w:t xml:space="preserve">Whilst it is evident that Policy and Partnership Team have continued to provide training and ongoing support to directorates key issues were still found in the written procedures and calculations that need to be addressed. The issues found demonstrated that there is a need for greater oversight of the data collection system by the responsible officers, in conjunction with the authorising officers.  </w:t>
            </w:r>
          </w:p>
          <w:p w14:paraId="290B9EFA" w14:textId="77777777" w:rsidR="00A23B12" w:rsidRDefault="00A23B12" w:rsidP="00A23B12">
            <w:pPr>
              <w:jc w:val="both"/>
              <w:rPr>
                <w:bCs/>
                <w:sz w:val="22"/>
                <w:szCs w:val="22"/>
                <w:lang w:val="en-US" w:eastAsia="en-GB"/>
              </w:rPr>
            </w:pPr>
          </w:p>
          <w:p w14:paraId="3DDE9AF0" w14:textId="77777777" w:rsidR="00A23B12" w:rsidRDefault="00A23B12" w:rsidP="00A23B12">
            <w:pPr>
              <w:jc w:val="both"/>
              <w:rPr>
                <w:bCs/>
                <w:sz w:val="22"/>
                <w:szCs w:val="22"/>
                <w:lang w:val="en-US" w:eastAsia="en-GB"/>
              </w:rPr>
            </w:pPr>
            <w:r>
              <w:rPr>
                <w:bCs/>
                <w:sz w:val="22"/>
                <w:szCs w:val="22"/>
                <w:lang w:val="en-US" w:eastAsia="en-GB"/>
              </w:rPr>
              <w:t xml:space="preserve">Appendix B and C </w:t>
            </w:r>
            <w:r w:rsidRPr="002A3E99">
              <w:rPr>
                <w:bCs/>
                <w:sz w:val="22"/>
                <w:szCs w:val="22"/>
                <w:lang w:val="en-US" w:eastAsia="en-GB"/>
              </w:rPr>
              <w:t>above outline the</w:t>
            </w:r>
            <w:r>
              <w:rPr>
                <w:bCs/>
                <w:sz w:val="22"/>
                <w:szCs w:val="22"/>
                <w:lang w:val="en-US" w:eastAsia="en-GB"/>
              </w:rPr>
              <w:t xml:space="preserve"> specific Directorate level</w:t>
            </w:r>
            <w:r w:rsidRPr="002A3E99">
              <w:rPr>
                <w:bCs/>
                <w:sz w:val="22"/>
                <w:szCs w:val="22"/>
                <w:lang w:val="en-US" w:eastAsia="en-GB"/>
              </w:rPr>
              <w:t xml:space="preserve"> issues arising from this review.</w:t>
            </w:r>
            <w:r>
              <w:rPr>
                <w:bCs/>
                <w:sz w:val="22"/>
                <w:szCs w:val="22"/>
                <w:lang w:val="en-US" w:eastAsia="en-GB"/>
              </w:rPr>
              <w:t xml:space="preserve"> </w:t>
            </w:r>
            <w:r w:rsidRPr="002A3E99">
              <w:rPr>
                <w:bCs/>
                <w:sz w:val="22"/>
                <w:szCs w:val="22"/>
                <w:lang w:val="en-US" w:eastAsia="en-GB"/>
              </w:rPr>
              <w:t>Internal Audit will provide details of these key areas (separate from this report) to each responsible officer to ensure that they have knowledge of the specific control weaknesses identified and can undertake remedial action.</w:t>
            </w:r>
          </w:p>
          <w:p w14:paraId="72A57E72" w14:textId="233C8183" w:rsidR="002A3E99" w:rsidRPr="002A3E99" w:rsidRDefault="002A3E99" w:rsidP="002A3E99">
            <w:pPr>
              <w:jc w:val="both"/>
              <w:rPr>
                <w:b/>
                <w:i/>
                <w:iCs/>
                <w:sz w:val="22"/>
                <w:szCs w:val="22"/>
                <w:lang w:val="en-US" w:eastAsia="en-GB"/>
              </w:rPr>
            </w:pPr>
          </w:p>
        </w:tc>
        <w:tc>
          <w:tcPr>
            <w:tcW w:w="5811" w:type="dxa"/>
            <w:tcBorders>
              <w:top w:val="single" w:sz="4" w:space="0" w:color="auto"/>
              <w:left w:val="single" w:sz="4" w:space="0" w:color="auto"/>
              <w:bottom w:val="single" w:sz="4" w:space="0" w:color="auto"/>
              <w:right w:val="single" w:sz="4" w:space="0" w:color="auto"/>
            </w:tcBorders>
          </w:tcPr>
          <w:p w14:paraId="50D90C37" w14:textId="77777777" w:rsidR="002B20D0" w:rsidRDefault="00A23B12" w:rsidP="00A23B12">
            <w:pPr>
              <w:rPr>
                <w:sz w:val="22"/>
                <w:szCs w:val="22"/>
              </w:rPr>
            </w:pPr>
            <w:r w:rsidRPr="005B7FBC">
              <w:rPr>
                <w:sz w:val="22"/>
                <w:szCs w:val="22"/>
              </w:rPr>
              <w:t>The Policy and Partnership Team will liaise with the teams identified to ensure that the specific concerns highlighted have been addressed prior to the quarter 2 reporting deadline.</w:t>
            </w:r>
            <w:r w:rsidR="00E70B95">
              <w:rPr>
                <w:sz w:val="22"/>
                <w:szCs w:val="22"/>
              </w:rPr>
              <w:t xml:space="preserve"> </w:t>
            </w:r>
          </w:p>
          <w:p w14:paraId="3EE23855" w14:textId="52C5299E" w:rsidR="00E70B95" w:rsidRDefault="00E70B95" w:rsidP="00A23B12">
            <w:pPr>
              <w:rPr>
                <w:sz w:val="22"/>
                <w:szCs w:val="22"/>
              </w:rPr>
            </w:pPr>
          </w:p>
          <w:p w14:paraId="70DA6664" w14:textId="723A533D" w:rsidR="003A56B5" w:rsidRDefault="003A56B5" w:rsidP="00A23B12">
            <w:pPr>
              <w:rPr>
                <w:sz w:val="22"/>
                <w:szCs w:val="22"/>
              </w:rPr>
            </w:pPr>
            <w:r>
              <w:rPr>
                <w:sz w:val="22"/>
                <w:szCs w:val="22"/>
              </w:rPr>
              <w:t>Additionally,</w:t>
            </w:r>
            <w:r w:rsidRPr="003A56B5">
              <w:rPr>
                <w:sz w:val="22"/>
                <w:szCs w:val="22"/>
              </w:rPr>
              <w:t xml:space="preserve"> the performance team going forward </w:t>
            </w:r>
            <w:r>
              <w:rPr>
                <w:sz w:val="22"/>
                <w:szCs w:val="22"/>
              </w:rPr>
              <w:t xml:space="preserve">will be </w:t>
            </w:r>
            <w:r w:rsidRPr="003A56B5">
              <w:rPr>
                <w:sz w:val="22"/>
                <w:szCs w:val="22"/>
              </w:rPr>
              <w:t>undertak</w:t>
            </w:r>
            <w:r>
              <w:rPr>
                <w:sz w:val="22"/>
                <w:szCs w:val="22"/>
              </w:rPr>
              <w:t>ing</w:t>
            </w:r>
            <w:r w:rsidRPr="003A56B5">
              <w:rPr>
                <w:sz w:val="22"/>
                <w:szCs w:val="22"/>
              </w:rPr>
              <w:t xml:space="preserve"> more regular health checks </w:t>
            </w:r>
            <w:r>
              <w:rPr>
                <w:sz w:val="22"/>
                <w:szCs w:val="22"/>
              </w:rPr>
              <w:t>in accordance with their</w:t>
            </w:r>
            <w:r w:rsidRPr="003A56B5">
              <w:rPr>
                <w:sz w:val="22"/>
                <w:szCs w:val="22"/>
              </w:rPr>
              <w:t xml:space="preserve"> risk assessment</w:t>
            </w:r>
            <w:r>
              <w:rPr>
                <w:sz w:val="22"/>
                <w:szCs w:val="22"/>
              </w:rPr>
              <w:t>.</w:t>
            </w:r>
          </w:p>
          <w:p w14:paraId="0C4B4E4D" w14:textId="77777777" w:rsidR="003A56B5" w:rsidRDefault="003A56B5" w:rsidP="00A23B12">
            <w:pPr>
              <w:rPr>
                <w:sz w:val="22"/>
                <w:szCs w:val="22"/>
              </w:rPr>
            </w:pPr>
          </w:p>
          <w:p w14:paraId="166C7D17" w14:textId="1CC52768" w:rsidR="00E70B95" w:rsidRDefault="008950FB" w:rsidP="00A23B12">
            <w:pPr>
              <w:rPr>
                <w:sz w:val="22"/>
                <w:szCs w:val="22"/>
              </w:rPr>
            </w:pPr>
            <w:r>
              <w:rPr>
                <w:sz w:val="22"/>
                <w:szCs w:val="22"/>
              </w:rPr>
              <w:t xml:space="preserve">The </w:t>
            </w:r>
            <w:r w:rsidR="00E70B95">
              <w:rPr>
                <w:sz w:val="22"/>
                <w:szCs w:val="22"/>
              </w:rPr>
              <w:t xml:space="preserve">focus </w:t>
            </w:r>
            <w:r>
              <w:rPr>
                <w:sz w:val="22"/>
                <w:szCs w:val="22"/>
              </w:rPr>
              <w:t xml:space="preserve">will be </w:t>
            </w:r>
            <w:r w:rsidR="00E70B95">
              <w:rPr>
                <w:sz w:val="22"/>
                <w:szCs w:val="22"/>
              </w:rPr>
              <w:t>on corporate priority indicators which have been give</w:t>
            </w:r>
            <w:r>
              <w:rPr>
                <w:sz w:val="22"/>
                <w:szCs w:val="22"/>
              </w:rPr>
              <w:t>n</w:t>
            </w:r>
            <w:r w:rsidR="00E70B95">
              <w:rPr>
                <w:sz w:val="22"/>
                <w:szCs w:val="22"/>
              </w:rPr>
              <w:t xml:space="preserve"> </w:t>
            </w:r>
            <w:r w:rsidR="00647ED0">
              <w:rPr>
                <w:sz w:val="22"/>
                <w:szCs w:val="22"/>
              </w:rPr>
              <w:t>an</w:t>
            </w:r>
            <w:r>
              <w:rPr>
                <w:sz w:val="22"/>
                <w:szCs w:val="22"/>
              </w:rPr>
              <w:t xml:space="preserve"> </w:t>
            </w:r>
            <w:r w:rsidR="00647ED0">
              <w:rPr>
                <w:sz w:val="22"/>
                <w:szCs w:val="22"/>
              </w:rPr>
              <w:t>adequate/limited</w:t>
            </w:r>
            <w:r w:rsidR="00E70B95">
              <w:rPr>
                <w:sz w:val="22"/>
                <w:szCs w:val="22"/>
              </w:rPr>
              <w:t xml:space="preserve"> assurance rating.</w:t>
            </w:r>
          </w:p>
          <w:p w14:paraId="47F9810E" w14:textId="77777777" w:rsidR="00E70B95" w:rsidRDefault="00E70B95" w:rsidP="00A23B12">
            <w:pPr>
              <w:rPr>
                <w:sz w:val="22"/>
                <w:szCs w:val="22"/>
              </w:rPr>
            </w:pPr>
          </w:p>
          <w:p w14:paraId="1CA8164B" w14:textId="7F3931D6" w:rsidR="0071042F" w:rsidRPr="00F32EF2" w:rsidRDefault="0071042F" w:rsidP="00A23B12">
            <w:pPr>
              <w:rPr>
                <w:sz w:val="22"/>
                <w:szCs w:val="22"/>
              </w:rPr>
            </w:pPr>
            <w:r>
              <w:rPr>
                <w:sz w:val="22"/>
                <w:szCs w:val="22"/>
              </w:rPr>
              <w:t>The report findings will be taken to</w:t>
            </w:r>
            <w:r w:rsidR="00025E40">
              <w:rPr>
                <w:sz w:val="22"/>
                <w:szCs w:val="22"/>
              </w:rPr>
              <w:t xml:space="preserve"> the next</w:t>
            </w:r>
            <w:r>
              <w:rPr>
                <w:sz w:val="22"/>
                <w:szCs w:val="22"/>
              </w:rPr>
              <w:t xml:space="preserve"> </w:t>
            </w:r>
            <w:proofErr w:type="gramStart"/>
            <w:r>
              <w:rPr>
                <w:sz w:val="22"/>
                <w:szCs w:val="22"/>
              </w:rPr>
              <w:t xml:space="preserve">SLT </w:t>
            </w:r>
            <w:r w:rsidR="00025E40">
              <w:rPr>
                <w:sz w:val="22"/>
                <w:szCs w:val="22"/>
              </w:rPr>
              <w:t>.</w:t>
            </w:r>
            <w:proofErr w:type="gramEnd"/>
          </w:p>
        </w:tc>
        <w:tc>
          <w:tcPr>
            <w:tcW w:w="2100" w:type="dxa"/>
            <w:tcBorders>
              <w:top w:val="single" w:sz="4" w:space="0" w:color="auto"/>
              <w:left w:val="single" w:sz="4" w:space="0" w:color="auto"/>
              <w:bottom w:val="single" w:sz="4" w:space="0" w:color="auto"/>
              <w:right w:val="single" w:sz="4" w:space="0" w:color="auto"/>
            </w:tcBorders>
          </w:tcPr>
          <w:p w14:paraId="766553EB" w14:textId="77777777" w:rsidR="002B20D0" w:rsidRDefault="003A56B5" w:rsidP="00AC0970">
            <w:pPr>
              <w:rPr>
                <w:sz w:val="22"/>
                <w:szCs w:val="22"/>
                <w:lang w:val="en-US" w:eastAsia="en-GB"/>
              </w:rPr>
            </w:pPr>
            <w:r>
              <w:rPr>
                <w:sz w:val="22"/>
                <w:szCs w:val="22"/>
                <w:lang w:val="en-US" w:eastAsia="en-GB"/>
              </w:rPr>
              <w:t>Michael Johnson and Polly Patel</w:t>
            </w:r>
          </w:p>
          <w:p w14:paraId="776BFDEE" w14:textId="553E5163" w:rsidR="003A56B5" w:rsidRPr="00BD3227" w:rsidRDefault="003A56B5" w:rsidP="00AC0970">
            <w:pPr>
              <w:rPr>
                <w:sz w:val="22"/>
                <w:szCs w:val="22"/>
                <w:lang w:val="en-US" w:eastAsia="en-GB"/>
              </w:rPr>
            </w:pPr>
            <w:r>
              <w:rPr>
                <w:sz w:val="22"/>
                <w:szCs w:val="22"/>
                <w:lang w:val="en-US" w:eastAsia="en-GB"/>
              </w:rPr>
              <w:t>October 2023</w:t>
            </w:r>
          </w:p>
        </w:tc>
      </w:tr>
      <w:bookmarkEnd w:id="2"/>
    </w:tbl>
    <w:p w14:paraId="02634F27" w14:textId="77777777" w:rsidR="00AC0970" w:rsidRPr="00931111" w:rsidRDefault="00AC0970"/>
    <w:sectPr w:rsidR="00AC0970" w:rsidRPr="00931111" w:rsidSect="00533905">
      <w:headerReference w:type="default" r:id="rId17"/>
      <w:footerReference w:type="default" r:id="rId18"/>
      <w:pgSz w:w="16839" w:h="11907" w:orient="landscape" w:code="9"/>
      <w:pgMar w:top="851" w:right="1077" w:bottom="851" w:left="107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54EECC" w14:textId="77777777" w:rsidR="00AB1C1F" w:rsidRDefault="00AB1C1F">
      <w:r>
        <w:separator/>
      </w:r>
    </w:p>
  </w:endnote>
  <w:endnote w:type="continuationSeparator" w:id="0">
    <w:p w14:paraId="57055516" w14:textId="77777777" w:rsidR="00AB1C1F" w:rsidRDefault="00AB1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CAF98" w14:textId="77777777" w:rsidR="00F370A7" w:rsidRDefault="00F370A7" w:rsidP="00514D84">
    <w:pPr>
      <w:pStyle w:val="Footer"/>
      <w:framePr w:wrap="auto" w:vAnchor="text" w:hAnchor="margin" w:xAlign="center" w:y="1"/>
      <w:ind w:right="-4968" w:hanging="142"/>
      <w:rPr>
        <w:rStyle w:val="PageNumber"/>
      </w:rPr>
    </w:pPr>
  </w:p>
  <w:p w14:paraId="07483924" w14:textId="174B14D6" w:rsidR="00F370A7" w:rsidRPr="00514D84" w:rsidRDefault="00F370A7" w:rsidP="00533905">
    <w:pPr>
      <w:ind w:right="329"/>
      <w:jc w:val="both"/>
      <w:rPr>
        <w:sz w:val="20"/>
      </w:rPr>
    </w:pPr>
    <w:bookmarkStart w:id="0" w:name="_Hlk67485812"/>
    <w:r w:rsidRPr="00514D84">
      <w:rPr>
        <w:sz w:val="20"/>
      </w:rPr>
      <w:t>In accordance with the Public Sector Internal Audit Standards, internal audit has been the subject of an independent external assessment, which concluded that the ‘internal audit activity conforms to the Standards’</w:t>
    </w:r>
    <w:bookmarkEnd w:id="0"/>
  </w:p>
  <w:p w14:paraId="23F90647" w14:textId="77777777" w:rsidR="00F370A7" w:rsidRPr="00514D84" w:rsidRDefault="00F370A7" w:rsidP="00514D84">
    <w:pPr>
      <w:pStyle w:val="Footer"/>
      <w:tabs>
        <w:tab w:val="clear" w:pos="4320"/>
        <w:tab w:val="right" w:pos="6804"/>
      </w:tabs>
      <w:rPr>
        <w:sz w:val="20"/>
      </w:rPr>
    </w:pPr>
    <w:r w:rsidRPr="00514D84">
      <w:rPr>
        <w:color w:val="C0C0C0"/>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96E71" w14:textId="77777777" w:rsidR="00356A56" w:rsidRDefault="00356A56" w:rsidP="00514D84">
    <w:pPr>
      <w:pStyle w:val="Footer"/>
      <w:framePr w:wrap="auto" w:vAnchor="text" w:hAnchor="margin" w:xAlign="center" w:y="1"/>
      <w:ind w:right="-4968" w:hanging="142"/>
      <w:rPr>
        <w:rStyle w:val="PageNumber"/>
      </w:rPr>
    </w:pPr>
  </w:p>
  <w:p w14:paraId="243B3956" w14:textId="18FC86E9" w:rsidR="00356A56" w:rsidRPr="00514D84" w:rsidRDefault="00356A56" w:rsidP="00514D84">
    <w:pPr>
      <w:pStyle w:val="Footer"/>
      <w:tabs>
        <w:tab w:val="clear" w:pos="4320"/>
        <w:tab w:val="right" w:pos="6804"/>
      </w:tabs>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D6E60" w14:textId="77777777" w:rsidR="00A23B12" w:rsidRDefault="00A23B12" w:rsidP="00514D84">
    <w:pPr>
      <w:pStyle w:val="Footer"/>
      <w:framePr w:wrap="auto" w:vAnchor="text" w:hAnchor="margin" w:xAlign="center" w:y="1"/>
      <w:ind w:right="-4968" w:hanging="142"/>
      <w:rPr>
        <w:rStyle w:val="PageNumber"/>
      </w:rPr>
    </w:pPr>
  </w:p>
  <w:p w14:paraId="0A005230" w14:textId="77777777" w:rsidR="00A23B12" w:rsidRPr="00514D84" w:rsidRDefault="00A23B12" w:rsidP="00A23B12">
    <w:pPr>
      <w:ind w:right="329"/>
      <w:jc w:val="both"/>
      <w:rPr>
        <w:sz w:val="20"/>
      </w:rPr>
    </w:pPr>
    <w:r w:rsidRPr="00514D84">
      <w:rPr>
        <w:sz w:val="20"/>
      </w:rPr>
      <w:t>In accordance with the Public Sector Internal Audit Standards, internal audit has been the subject of an independent external assessment, which concluded that the ‘internal audit activity conforms to the Standards’</w:t>
    </w:r>
  </w:p>
  <w:p w14:paraId="495DB1E9" w14:textId="77777777" w:rsidR="00A23B12" w:rsidRPr="00514D84" w:rsidRDefault="00A23B12" w:rsidP="00514D84">
    <w:pPr>
      <w:pStyle w:val="Footer"/>
      <w:tabs>
        <w:tab w:val="clear" w:pos="4320"/>
        <w:tab w:val="right" w:pos="6804"/>
      </w:tabs>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83BD63" w14:textId="77777777" w:rsidR="00AB1C1F" w:rsidRDefault="00AB1C1F">
      <w:r>
        <w:separator/>
      </w:r>
    </w:p>
  </w:footnote>
  <w:footnote w:type="continuationSeparator" w:id="0">
    <w:p w14:paraId="365E8B5F" w14:textId="77777777" w:rsidR="00AB1C1F" w:rsidRDefault="00AB1C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BB723" w14:textId="77777777" w:rsidR="002D6A99" w:rsidRDefault="002D6A99" w:rsidP="002D6A99">
    <w:pPr>
      <w:jc w:val="right"/>
      <w:rPr>
        <w:sz w:val="20"/>
      </w:rPr>
    </w:pPr>
    <w:bookmarkStart w:id="1" w:name="_Hlk142309428"/>
    <w:r w:rsidRPr="00170AC7">
      <w:rPr>
        <w:sz w:val="20"/>
      </w:rPr>
      <w:t>Appendix B – Chorley Council</w:t>
    </w:r>
  </w:p>
  <w:bookmarkEnd w:id="1"/>
  <w:p w14:paraId="1B3A4CC6" w14:textId="77777777" w:rsidR="002D6A99" w:rsidRDefault="002D6A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032EC" w14:textId="563D06FD" w:rsidR="002D6A99" w:rsidRDefault="002D6A99" w:rsidP="002D6A99">
    <w:pPr>
      <w:jc w:val="right"/>
      <w:rPr>
        <w:sz w:val="20"/>
      </w:rPr>
    </w:pPr>
    <w:r>
      <w:tab/>
    </w:r>
    <w:r>
      <w:tab/>
    </w:r>
    <w:r>
      <w:tab/>
    </w:r>
    <w:r>
      <w:tab/>
    </w:r>
    <w:r>
      <w:tab/>
    </w:r>
    <w:r>
      <w:tab/>
    </w:r>
    <w:r>
      <w:tab/>
    </w:r>
    <w:r>
      <w:tab/>
    </w:r>
    <w:r>
      <w:tab/>
    </w:r>
  </w:p>
  <w:p w14:paraId="461E8A19" w14:textId="5E0E6578" w:rsidR="00F370A7" w:rsidRDefault="00F370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B748B" w14:textId="0E578857" w:rsidR="008950FB" w:rsidRDefault="008950FB" w:rsidP="00647ED0">
    <w:pPr>
      <w:ind w:left="720"/>
      <w:jc w:val="right"/>
      <w:rPr>
        <w:sz w:val="20"/>
      </w:rPr>
    </w:pPr>
    <w:r>
      <w:tab/>
    </w:r>
    <w:r>
      <w:tab/>
    </w:r>
    <w:r>
      <w:tab/>
    </w:r>
    <w:r>
      <w:tab/>
      <w:t>Appendix C – South Ribble Borough Council</w:t>
    </w:r>
    <w:r>
      <w:tab/>
    </w:r>
  </w:p>
  <w:p w14:paraId="2782DDA7" w14:textId="77777777" w:rsidR="008950FB" w:rsidRDefault="008950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13B2F" w14:textId="3997CCDE" w:rsidR="00356A56" w:rsidRDefault="00356A56" w:rsidP="002D6A99">
    <w:pPr>
      <w:jc w:val="right"/>
      <w:rPr>
        <w:sz w:val="20"/>
      </w:rPr>
    </w:pPr>
    <w:r>
      <w:tab/>
    </w:r>
    <w:r>
      <w:tab/>
    </w:r>
    <w:r>
      <w:tab/>
    </w:r>
    <w:r>
      <w:tab/>
    </w:r>
    <w:r>
      <w:tab/>
    </w:r>
    <w:r>
      <w:tab/>
    </w:r>
    <w:r>
      <w:tab/>
    </w:r>
    <w:r>
      <w:tab/>
    </w:r>
    <w:r>
      <w:tab/>
    </w:r>
    <w:r w:rsidRPr="00170AC7">
      <w:rPr>
        <w:sz w:val="20"/>
      </w:rPr>
      <w:t xml:space="preserve">Appendix </w:t>
    </w:r>
    <w:r>
      <w:rPr>
        <w:sz w:val="20"/>
      </w:rPr>
      <w:t>D</w:t>
    </w:r>
    <w:r w:rsidRPr="00170AC7">
      <w:rPr>
        <w:sz w:val="20"/>
      </w:rPr>
      <w:t xml:space="preserve"> </w:t>
    </w:r>
  </w:p>
  <w:p w14:paraId="7BA84500" w14:textId="77777777" w:rsidR="00356A56" w:rsidRDefault="00356A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none"/>
      <w:pStyle w:val="Heading6"/>
      <w:lvlText w:val=""/>
      <w:legacy w:legacy="1" w:legacySpace="120" w:legacyIndent="360"/>
      <w:lvlJc w:val="left"/>
      <w:pPr>
        <w:ind w:left="360" w:hanging="360"/>
      </w:pPr>
      <w:rPr>
        <w:rFonts w:ascii="Symbol" w:hAnsi="Symbol" w:hint="default"/>
      </w:r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3D0546"/>
    <w:multiLevelType w:val="multilevel"/>
    <w:tmpl w:val="312838F4"/>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3BC0321"/>
    <w:multiLevelType w:val="hybridMultilevel"/>
    <w:tmpl w:val="4AB8D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74DEF"/>
    <w:multiLevelType w:val="hybridMultilevel"/>
    <w:tmpl w:val="AAEE060A"/>
    <w:lvl w:ilvl="0" w:tplc="7A626FF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2B2F75"/>
    <w:multiLevelType w:val="hybridMultilevel"/>
    <w:tmpl w:val="C58ACE74"/>
    <w:lvl w:ilvl="0" w:tplc="A6E87C1E">
      <w:start w:val="1"/>
      <w:numFmt w:val="bullet"/>
      <w:lvlText w:val=""/>
      <w:lvlJc w:val="left"/>
      <w:pPr>
        <w:tabs>
          <w:tab w:val="num" w:pos="360"/>
        </w:tabs>
        <w:ind w:left="360" w:hanging="360"/>
      </w:pPr>
      <w:rPr>
        <w:rFonts w:ascii="Symbol" w:hAnsi="Symbol" w:hint="default"/>
        <w:color w:val="auto"/>
        <w:sz w:val="12"/>
        <w:szCs w:val="1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A7E2367"/>
    <w:multiLevelType w:val="hybridMultilevel"/>
    <w:tmpl w:val="D1BA86EA"/>
    <w:lvl w:ilvl="0" w:tplc="0FE4169C">
      <w:start w:val="9"/>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5B7831"/>
    <w:multiLevelType w:val="hybridMultilevel"/>
    <w:tmpl w:val="69D21A44"/>
    <w:lvl w:ilvl="0" w:tplc="7C1EEC3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E6E0A1B"/>
    <w:multiLevelType w:val="singleLevel"/>
    <w:tmpl w:val="FF145F02"/>
    <w:lvl w:ilvl="0">
      <w:start w:val="1"/>
      <w:numFmt w:val="bullet"/>
      <w:lvlText w:val=""/>
      <w:lvlJc w:val="left"/>
      <w:pPr>
        <w:tabs>
          <w:tab w:val="num" w:pos="851"/>
        </w:tabs>
        <w:ind w:left="851" w:hanging="425"/>
      </w:pPr>
      <w:rPr>
        <w:rFonts w:ascii="Symbol" w:hAnsi="Symbol" w:hint="default"/>
        <w:sz w:val="10"/>
      </w:rPr>
    </w:lvl>
  </w:abstractNum>
  <w:abstractNum w:abstractNumId="9" w15:restartNumberingAfterBreak="0">
    <w:nsid w:val="208C5816"/>
    <w:multiLevelType w:val="hybridMultilevel"/>
    <w:tmpl w:val="3236A902"/>
    <w:lvl w:ilvl="0" w:tplc="E22E876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0" w15:restartNumberingAfterBreak="0">
    <w:nsid w:val="26B93B2C"/>
    <w:multiLevelType w:val="hybridMultilevel"/>
    <w:tmpl w:val="6ACC6E26"/>
    <w:lvl w:ilvl="0" w:tplc="78D62DE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0E787C"/>
    <w:multiLevelType w:val="hybridMultilevel"/>
    <w:tmpl w:val="F16C6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585E4B"/>
    <w:multiLevelType w:val="singleLevel"/>
    <w:tmpl w:val="20EA05FE"/>
    <w:lvl w:ilvl="0">
      <w:start w:val="1"/>
      <w:numFmt w:val="bullet"/>
      <w:lvlText w:val=""/>
      <w:lvlJc w:val="left"/>
      <w:pPr>
        <w:tabs>
          <w:tab w:val="num" w:pos="927"/>
        </w:tabs>
        <w:ind w:left="907" w:hanging="340"/>
      </w:pPr>
      <w:rPr>
        <w:rFonts w:ascii="Symbol" w:hAnsi="Symbol" w:hint="default"/>
        <w:sz w:val="10"/>
      </w:rPr>
    </w:lvl>
  </w:abstractNum>
  <w:abstractNum w:abstractNumId="13" w15:restartNumberingAfterBreak="0">
    <w:nsid w:val="2A745DD2"/>
    <w:multiLevelType w:val="hybridMultilevel"/>
    <w:tmpl w:val="34EA5E08"/>
    <w:lvl w:ilvl="0" w:tplc="A6E87C1E">
      <w:start w:val="1"/>
      <w:numFmt w:val="bullet"/>
      <w:lvlText w:val=""/>
      <w:lvlJc w:val="left"/>
      <w:pPr>
        <w:tabs>
          <w:tab w:val="num" w:pos="360"/>
        </w:tabs>
        <w:ind w:left="360" w:hanging="360"/>
      </w:pPr>
      <w:rPr>
        <w:rFonts w:ascii="Symbol" w:hAnsi="Symbol" w:hint="default"/>
        <w:color w:val="auto"/>
        <w:sz w:val="12"/>
        <w:szCs w:val="1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F8365F4"/>
    <w:multiLevelType w:val="hybridMultilevel"/>
    <w:tmpl w:val="04101392"/>
    <w:lvl w:ilvl="0" w:tplc="0809000F">
      <w:start w:val="1"/>
      <w:numFmt w:val="decimal"/>
      <w:lvlText w:val="%1."/>
      <w:lvlJc w:val="left"/>
      <w:pPr>
        <w:tabs>
          <w:tab w:val="num" w:pos="360"/>
        </w:tabs>
        <w:ind w:left="360" w:hanging="360"/>
      </w:pPr>
      <w:rPr>
        <w:rFonts w:hint="default"/>
        <w:color w:val="auto"/>
        <w:sz w:val="16"/>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5" w15:restartNumberingAfterBreak="0">
    <w:nsid w:val="2F8F2EF9"/>
    <w:multiLevelType w:val="hybridMultilevel"/>
    <w:tmpl w:val="6B44A962"/>
    <w:lvl w:ilvl="0" w:tplc="BC6872D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1938C3"/>
    <w:multiLevelType w:val="hybridMultilevel"/>
    <w:tmpl w:val="1A3E3CA4"/>
    <w:lvl w:ilvl="0" w:tplc="675A593C">
      <w:start w:val="1"/>
      <w:numFmt w:val="bullet"/>
      <w:lvlText w:val=""/>
      <w:lvlJc w:val="left"/>
      <w:pPr>
        <w:tabs>
          <w:tab w:val="num" w:pos="927"/>
        </w:tabs>
        <w:ind w:left="927" w:hanging="360"/>
      </w:pPr>
      <w:rPr>
        <w:rFonts w:ascii="Symbol" w:hAnsi="Symbol" w:hint="default"/>
        <w:color w:val="auto"/>
        <w:sz w:val="16"/>
      </w:rPr>
    </w:lvl>
    <w:lvl w:ilvl="1" w:tplc="0809000F">
      <w:start w:val="1"/>
      <w:numFmt w:val="decimal"/>
      <w:lvlText w:val="%2."/>
      <w:lvlJc w:val="left"/>
      <w:pPr>
        <w:tabs>
          <w:tab w:val="num" w:pos="2574"/>
        </w:tabs>
        <w:ind w:left="2574" w:hanging="360"/>
      </w:pPr>
      <w:rPr>
        <w:rFonts w:hint="default"/>
        <w:color w:val="auto"/>
        <w:sz w:val="16"/>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17" w15:restartNumberingAfterBreak="0">
    <w:nsid w:val="350F476D"/>
    <w:multiLevelType w:val="hybridMultilevel"/>
    <w:tmpl w:val="DD70B118"/>
    <w:lvl w:ilvl="0" w:tplc="08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5A41EC2"/>
    <w:multiLevelType w:val="hybridMultilevel"/>
    <w:tmpl w:val="F2FEA740"/>
    <w:lvl w:ilvl="0" w:tplc="1D886082">
      <w:start w:val="1"/>
      <w:numFmt w:val="bullet"/>
      <w:lvlText w:val=""/>
      <w:lvlJc w:val="left"/>
      <w:pPr>
        <w:tabs>
          <w:tab w:val="num" w:pos="927"/>
        </w:tabs>
        <w:ind w:left="927" w:hanging="360"/>
      </w:pPr>
      <w:rPr>
        <w:rFonts w:ascii="Symbol" w:hAnsi="Symbol" w:hint="default"/>
        <w:color w:val="auto"/>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9" w15:restartNumberingAfterBreak="0">
    <w:nsid w:val="374F101D"/>
    <w:multiLevelType w:val="hybridMultilevel"/>
    <w:tmpl w:val="D0083F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82B7B2E"/>
    <w:multiLevelType w:val="singleLevel"/>
    <w:tmpl w:val="2B9680F8"/>
    <w:lvl w:ilvl="0">
      <w:start w:val="1"/>
      <w:numFmt w:val="decimal"/>
      <w:lvlText w:val="%1."/>
      <w:lvlJc w:val="left"/>
      <w:pPr>
        <w:tabs>
          <w:tab w:val="num" w:pos="567"/>
        </w:tabs>
        <w:ind w:left="567" w:hanging="567"/>
      </w:pPr>
      <w:rPr>
        <w:rFonts w:hint="default"/>
      </w:rPr>
    </w:lvl>
  </w:abstractNum>
  <w:abstractNum w:abstractNumId="21" w15:restartNumberingAfterBreak="0">
    <w:nsid w:val="41F17067"/>
    <w:multiLevelType w:val="hybridMultilevel"/>
    <w:tmpl w:val="BFA25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F95949"/>
    <w:multiLevelType w:val="hybridMultilevel"/>
    <w:tmpl w:val="DF6E2CF0"/>
    <w:lvl w:ilvl="0" w:tplc="ED243E4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A63CFF"/>
    <w:multiLevelType w:val="hybridMultilevel"/>
    <w:tmpl w:val="A95A86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E91E39"/>
    <w:multiLevelType w:val="multilevel"/>
    <w:tmpl w:val="3236A902"/>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557402C9"/>
    <w:multiLevelType w:val="hybridMultilevel"/>
    <w:tmpl w:val="98767B72"/>
    <w:lvl w:ilvl="0" w:tplc="FFFFFFFF">
      <w:start w:val="1"/>
      <w:numFmt w:val="decimal"/>
      <w:lvlText w:val="%1."/>
      <w:lvlJc w:val="left"/>
      <w:pPr>
        <w:tabs>
          <w:tab w:val="num" w:pos="567"/>
        </w:tabs>
        <w:ind w:left="567" w:hanging="567"/>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559B607E"/>
    <w:multiLevelType w:val="hybridMultilevel"/>
    <w:tmpl w:val="2162F190"/>
    <w:lvl w:ilvl="0" w:tplc="F8848536">
      <w:start w:val="1"/>
      <w:numFmt w:val="decimal"/>
      <w:lvlText w:val="%1."/>
      <w:lvlJc w:val="left"/>
      <w:pPr>
        <w:tabs>
          <w:tab w:val="num" w:pos="720"/>
        </w:tabs>
        <w:ind w:left="720" w:hanging="360"/>
      </w:pPr>
    </w:lvl>
    <w:lvl w:ilvl="1" w:tplc="F76EFF48" w:tentative="1">
      <w:start w:val="1"/>
      <w:numFmt w:val="lowerLetter"/>
      <w:lvlText w:val="%2."/>
      <w:lvlJc w:val="left"/>
      <w:pPr>
        <w:tabs>
          <w:tab w:val="num" w:pos="1440"/>
        </w:tabs>
        <w:ind w:left="1440" w:hanging="360"/>
      </w:pPr>
    </w:lvl>
    <w:lvl w:ilvl="2" w:tplc="34C49E9A" w:tentative="1">
      <w:start w:val="1"/>
      <w:numFmt w:val="lowerRoman"/>
      <w:lvlText w:val="%3."/>
      <w:lvlJc w:val="right"/>
      <w:pPr>
        <w:tabs>
          <w:tab w:val="num" w:pos="2160"/>
        </w:tabs>
        <w:ind w:left="2160" w:hanging="180"/>
      </w:pPr>
    </w:lvl>
    <w:lvl w:ilvl="3" w:tplc="054ECDEE" w:tentative="1">
      <w:start w:val="1"/>
      <w:numFmt w:val="decimal"/>
      <w:lvlText w:val="%4."/>
      <w:lvlJc w:val="left"/>
      <w:pPr>
        <w:tabs>
          <w:tab w:val="num" w:pos="2880"/>
        </w:tabs>
        <w:ind w:left="2880" w:hanging="360"/>
      </w:pPr>
    </w:lvl>
    <w:lvl w:ilvl="4" w:tplc="C868D226" w:tentative="1">
      <w:start w:val="1"/>
      <w:numFmt w:val="lowerLetter"/>
      <w:lvlText w:val="%5."/>
      <w:lvlJc w:val="left"/>
      <w:pPr>
        <w:tabs>
          <w:tab w:val="num" w:pos="3600"/>
        </w:tabs>
        <w:ind w:left="3600" w:hanging="360"/>
      </w:pPr>
    </w:lvl>
    <w:lvl w:ilvl="5" w:tplc="815ABD24" w:tentative="1">
      <w:start w:val="1"/>
      <w:numFmt w:val="lowerRoman"/>
      <w:lvlText w:val="%6."/>
      <w:lvlJc w:val="right"/>
      <w:pPr>
        <w:tabs>
          <w:tab w:val="num" w:pos="4320"/>
        </w:tabs>
        <w:ind w:left="4320" w:hanging="180"/>
      </w:pPr>
    </w:lvl>
    <w:lvl w:ilvl="6" w:tplc="C6508B4E" w:tentative="1">
      <w:start w:val="1"/>
      <w:numFmt w:val="decimal"/>
      <w:lvlText w:val="%7."/>
      <w:lvlJc w:val="left"/>
      <w:pPr>
        <w:tabs>
          <w:tab w:val="num" w:pos="5040"/>
        </w:tabs>
        <w:ind w:left="5040" w:hanging="360"/>
      </w:pPr>
    </w:lvl>
    <w:lvl w:ilvl="7" w:tplc="A46E8ED0" w:tentative="1">
      <w:start w:val="1"/>
      <w:numFmt w:val="lowerLetter"/>
      <w:lvlText w:val="%8."/>
      <w:lvlJc w:val="left"/>
      <w:pPr>
        <w:tabs>
          <w:tab w:val="num" w:pos="5760"/>
        </w:tabs>
        <w:ind w:left="5760" w:hanging="360"/>
      </w:pPr>
    </w:lvl>
    <w:lvl w:ilvl="8" w:tplc="6CBABC00" w:tentative="1">
      <w:start w:val="1"/>
      <w:numFmt w:val="lowerRoman"/>
      <w:lvlText w:val="%9."/>
      <w:lvlJc w:val="right"/>
      <w:pPr>
        <w:tabs>
          <w:tab w:val="num" w:pos="6480"/>
        </w:tabs>
        <w:ind w:left="6480" w:hanging="180"/>
      </w:pPr>
    </w:lvl>
  </w:abstractNum>
  <w:abstractNum w:abstractNumId="27" w15:restartNumberingAfterBreak="0">
    <w:nsid w:val="573C5216"/>
    <w:multiLevelType w:val="singleLevel"/>
    <w:tmpl w:val="5224A7D6"/>
    <w:lvl w:ilvl="0">
      <w:start w:val="1"/>
      <w:numFmt w:val="bullet"/>
      <w:lvlText w:val=""/>
      <w:lvlJc w:val="left"/>
      <w:pPr>
        <w:tabs>
          <w:tab w:val="num" w:pos="851"/>
        </w:tabs>
        <w:ind w:left="851" w:hanging="425"/>
      </w:pPr>
      <w:rPr>
        <w:rFonts w:ascii="Symbol" w:hAnsi="Symbol" w:hint="default"/>
        <w:sz w:val="10"/>
      </w:rPr>
    </w:lvl>
  </w:abstractNum>
  <w:abstractNum w:abstractNumId="28" w15:restartNumberingAfterBreak="0">
    <w:nsid w:val="59111881"/>
    <w:multiLevelType w:val="hybridMultilevel"/>
    <w:tmpl w:val="A28C4FC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9" w15:restartNumberingAfterBreak="0">
    <w:nsid w:val="5BDA1497"/>
    <w:multiLevelType w:val="hybridMultilevel"/>
    <w:tmpl w:val="6AA01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CF275B5"/>
    <w:multiLevelType w:val="hybridMultilevel"/>
    <w:tmpl w:val="EE64F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A70792"/>
    <w:multiLevelType w:val="multilevel"/>
    <w:tmpl w:val="F2FEA740"/>
    <w:lvl w:ilvl="0">
      <w:start w:val="1"/>
      <w:numFmt w:val="bullet"/>
      <w:lvlText w:val=""/>
      <w:lvlJc w:val="left"/>
      <w:pPr>
        <w:tabs>
          <w:tab w:val="num" w:pos="927"/>
        </w:tabs>
        <w:ind w:left="927" w:hanging="360"/>
      </w:pPr>
      <w:rPr>
        <w:rFonts w:ascii="Symbol" w:hAnsi="Symbol" w:hint="default"/>
        <w:color w:val="auto"/>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61C05E11"/>
    <w:multiLevelType w:val="hybridMultilevel"/>
    <w:tmpl w:val="1CBCE354"/>
    <w:lvl w:ilvl="0" w:tplc="BC1643B0">
      <w:start w:val="1"/>
      <w:numFmt w:val="decimal"/>
      <w:lvlText w:val="%1."/>
      <w:lvlJc w:val="left"/>
      <w:pPr>
        <w:tabs>
          <w:tab w:val="num" w:pos="1287"/>
        </w:tabs>
        <w:ind w:left="1287" w:hanging="360"/>
      </w:pPr>
    </w:lvl>
    <w:lvl w:ilvl="1" w:tplc="0C66213C" w:tentative="1">
      <w:start w:val="1"/>
      <w:numFmt w:val="lowerLetter"/>
      <w:lvlText w:val="%2."/>
      <w:lvlJc w:val="left"/>
      <w:pPr>
        <w:tabs>
          <w:tab w:val="num" w:pos="2007"/>
        </w:tabs>
        <w:ind w:left="2007" w:hanging="360"/>
      </w:pPr>
    </w:lvl>
    <w:lvl w:ilvl="2" w:tplc="75440FD8" w:tentative="1">
      <w:start w:val="1"/>
      <w:numFmt w:val="lowerRoman"/>
      <w:lvlText w:val="%3."/>
      <w:lvlJc w:val="right"/>
      <w:pPr>
        <w:tabs>
          <w:tab w:val="num" w:pos="2727"/>
        </w:tabs>
        <w:ind w:left="2727" w:hanging="180"/>
      </w:pPr>
    </w:lvl>
    <w:lvl w:ilvl="3" w:tplc="1CD4633A" w:tentative="1">
      <w:start w:val="1"/>
      <w:numFmt w:val="decimal"/>
      <w:lvlText w:val="%4."/>
      <w:lvlJc w:val="left"/>
      <w:pPr>
        <w:tabs>
          <w:tab w:val="num" w:pos="3447"/>
        </w:tabs>
        <w:ind w:left="3447" w:hanging="360"/>
      </w:pPr>
    </w:lvl>
    <w:lvl w:ilvl="4" w:tplc="44001B24" w:tentative="1">
      <w:start w:val="1"/>
      <w:numFmt w:val="lowerLetter"/>
      <w:lvlText w:val="%5."/>
      <w:lvlJc w:val="left"/>
      <w:pPr>
        <w:tabs>
          <w:tab w:val="num" w:pos="4167"/>
        </w:tabs>
        <w:ind w:left="4167" w:hanging="360"/>
      </w:pPr>
    </w:lvl>
    <w:lvl w:ilvl="5" w:tplc="74AA2E56" w:tentative="1">
      <w:start w:val="1"/>
      <w:numFmt w:val="lowerRoman"/>
      <w:lvlText w:val="%6."/>
      <w:lvlJc w:val="right"/>
      <w:pPr>
        <w:tabs>
          <w:tab w:val="num" w:pos="4887"/>
        </w:tabs>
        <w:ind w:left="4887" w:hanging="180"/>
      </w:pPr>
    </w:lvl>
    <w:lvl w:ilvl="6" w:tplc="E5BA920C" w:tentative="1">
      <w:start w:val="1"/>
      <w:numFmt w:val="decimal"/>
      <w:lvlText w:val="%7."/>
      <w:lvlJc w:val="left"/>
      <w:pPr>
        <w:tabs>
          <w:tab w:val="num" w:pos="5607"/>
        </w:tabs>
        <w:ind w:left="5607" w:hanging="360"/>
      </w:pPr>
    </w:lvl>
    <w:lvl w:ilvl="7" w:tplc="417206AC" w:tentative="1">
      <w:start w:val="1"/>
      <w:numFmt w:val="lowerLetter"/>
      <w:lvlText w:val="%8."/>
      <w:lvlJc w:val="left"/>
      <w:pPr>
        <w:tabs>
          <w:tab w:val="num" w:pos="6327"/>
        </w:tabs>
        <w:ind w:left="6327" w:hanging="360"/>
      </w:pPr>
    </w:lvl>
    <w:lvl w:ilvl="8" w:tplc="62E8EAFC" w:tentative="1">
      <w:start w:val="1"/>
      <w:numFmt w:val="lowerRoman"/>
      <w:lvlText w:val="%9."/>
      <w:lvlJc w:val="right"/>
      <w:pPr>
        <w:tabs>
          <w:tab w:val="num" w:pos="7047"/>
        </w:tabs>
        <w:ind w:left="7047" w:hanging="180"/>
      </w:pPr>
    </w:lvl>
  </w:abstractNum>
  <w:abstractNum w:abstractNumId="33" w15:restartNumberingAfterBreak="0">
    <w:nsid w:val="61F53B8B"/>
    <w:multiLevelType w:val="singleLevel"/>
    <w:tmpl w:val="D5E2C422"/>
    <w:lvl w:ilvl="0">
      <w:start w:val="1"/>
      <w:numFmt w:val="bullet"/>
      <w:lvlText w:val=""/>
      <w:lvlJc w:val="left"/>
      <w:pPr>
        <w:tabs>
          <w:tab w:val="num" w:pos="0"/>
        </w:tabs>
        <w:ind w:left="850" w:hanging="283"/>
      </w:pPr>
      <w:rPr>
        <w:rFonts w:ascii="Symbol" w:hAnsi="Symbol" w:hint="default"/>
        <w:sz w:val="10"/>
      </w:rPr>
    </w:lvl>
  </w:abstractNum>
  <w:abstractNum w:abstractNumId="34" w15:restartNumberingAfterBreak="0">
    <w:nsid w:val="66760716"/>
    <w:multiLevelType w:val="multilevel"/>
    <w:tmpl w:val="0FCA0B6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67A72CF7"/>
    <w:multiLevelType w:val="hybridMultilevel"/>
    <w:tmpl w:val="6EBCB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AF2E54"/>
    <w:multiLevelType w:val="singleLevel"/>
    <w:tmpl w:val="8744B8B6"/>
    <w:lvl w:ilvl="0">
      <w:start w:val="1"/>
      <w:numFmt w:val="decimal"/>
      <w:lvlText w:val="%1."/>
      <w:lvlJc w:val="left"/>
      <w:pPr>
        <w:tabs>
          <w:tab w:val="num" w:pos="567"/>
        </w:tabs>
        <w:ind w:left="567" w:hanging="567"/>
      </w:pPr>
      <w:rPr>
        <w:b w:val="0"/>
        <w:i w:val="0"/>
      </w:rPr>
    </w:lvl>
  </w:abstractNum>
  <w:abstractNum w:abstractNumId="37" w15:restartNumberingAfterBreak="0">
    <w:nsid w:val="6ECA7925"/>
    <w:multiLevelType w:val="singleLevel"/>
    <w:tmpl w:val="C64CD030"/>
    <w:lvl w:ilvl="0">
      <w:start w:val="2"/>
      <w:numFmt w:val="decimal"/>
      <w:lvlText w:val="%1."/>
      <w:lvlJc w:val="left"/>
      <w:pPr>
        <w:tabs>
          <w:tab w:val="num" w:pos="720"/>
        </w:tabs>
        <w:ind w:left="720" w:hanging="720"/>
      </w:pPr>
      <w:rPr>
        <w:rFonts w:hint="default"/>
      </w:rPr>
    </w:lvl>
  </w:abstractNum>
  <w:abstractNum w:abstractNumId="38" w15:restartNumberingAfterBreak="0">
    <w:nsid w:val="704675EB"/>
    <w:multiLevelType w:val="hybridMultilevel"/>
    <w:tmpl w:val="1C86A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E5216F"/>
    <w:multiLevelType w:val="hybridMultilevel"/>
    <w:tmpl w:val="A9DCFE08"/>
    <w:lvl w:ilvl="0" w:tplc="D8D86D10">
      <w:start w:val="1"/>
      <w:numFmt w:val="bullet"/>
      <w:lvlText w:val=""/>
      <w:lvlJc w:val="left"/>
      <w:pPr>
        <w:tabs>
          <w:tab w:val="num" w:pos="360"/>
        </w:tabs>
        <w:ind w:left="360" w:hanging="360"/>
      </w:pPr>
      <w:rPr>
        <w:rFonts w:ascii="Symbol" w:hAnsi="Symbol" w:hint="default"/>
        <w:color w:val="auto"/>
        <w:sz w:val="12"/>
        <w:szCs w:val="12"/>
      </w:rPr>
    </w:lvl>
    <w:lvl w:ilvl="1" w:tplc="5CCEE65E" w:tentative="1">
      <w:start w:val="1"/>
      <w:numFmt w:val="bullet"/>
      <w:lvlText w:val="o"/>
      <w:lvlJc w:val="left"/>
      <w:pPr>
        <w:tabs>
          <w:tab w:val="num" w:pos="1440"/>
        </w:tabs>
        <w:ind w:left="1440" w:hanging="360"/>
      </w:pPr>
      <w:rPr>
        <w:rFonts w:ascii="Courier New" w:hAnsi="Courier New" w:cs="Courier New" w:hint="default"/>
      </w:rPr>
    </w:lvl>
    <w:lvl w:ilvl="2" w:tplc="6BEE01CE" w:tentative="1">
      <w:start w:val="1"/>
      <w:numFmt w:val="bullet"/>
      <w:lvlText w:val=""/>
      <w:lvlJc w:val="left"/>
      <w:pPr>
        <w:tabs>
          <w:tab w:val="num" w:pos="2160"/>
        </w:tabs>
        <w:ind w:left="2160" w:hanging="360"/>
      </w:pPr>
      <w:rPr>
        <w:rFonts w:ascii="Wingdings" w:hAnsi="Wingdings" w:hint="default"/>
      </w:rPr>
    </w:lvl>
    <w:lvl w:ilvl="3" w:tplc="AA924296" w:tentative="1">
      <w:start w:val="1"/>
      <w:numFmt w:val="bullet"/>
      <w:lvlText w:val=""/>
      <w:lvlJc w:val="left"/>
      <w:pPr>
        <w:tabs>
          <w:tab w:val="num" w:pos="2880"/>
        </w:tabs>
        <w:ind w:left="2880" w:hanging="360"/>
      </w:pPr>
      <w:rPr>
        <w:rFonts w:ascii="Symbol" w:hAnsi="Symbol" w:hint="default"/>
      </w:rPr>
    </w:lvl>
    <w:lvl w:ilvl="4" w:tplc="EDC43F20" w:tentative="1">
      <w:start w:val="1"/>
      <w:numFmt w:val="bullet"/>
      <w:lvlText w:val="o"/>
      <w:lvlJc w:val="left"/>
      <w:pPr>
        <w:tabs>
          <w:tab w:val="num" w:pos="3600"/>
        </w:tabs>
        <w:ind w:left="3600" w:hanging="360"/>
      </w:pPr>
      <w:rPr>
        <w:rFonts w:ascii="Courier New" w:hAnsi="Courier New" w:cs="Courier New" w:hint="default"/>
      </w:rPr>
    </w:lvl>
    <w:lvl w:ilvl="5" w:tplc="F7B2ED3A" w:tentative="1">
      <w:start w:val="1"/>
      <w:numFmt w:val="bullet"/>
      <w:lvlText w:val=""/>
      <w:lvlJc w:val="left"/>
      <w:pPr>
        <w:tabs>
          <w:tab w:val="num" w:pos="4320"/>
        </w:tabs>
        <w:ind w:left="4320" w:hanging="360"/>
      </w:pPr>
      <w:rPr>
        <w:rFonts w:ascii="Wingdings" w:hAnsi="Wingdings" w:hint="default"/>
      </w:rPr>
    </w:lvl>
    <w:lvl w:ilvl="6" w:tplc="8EC212E4" w:tentative="1">
      <w:start w:val="1"/>
      <w:numFmt w:val="bullet"/>
      <w:lvlText w:val=""/>
      <w:lvlJc w:val="left"/>
      <w:pPr>
        <w:tabs>
          <w:tab w:val="num" w:pos="5040"/>
        </w:tabs>
        <w:ind w:left="5040" w:hanging="360"/>
      </w:pPr>
      <w:rPr>
        <w:rFonts w:ascii="Symbol" w:hAnsi="Symbol" w:hint="default"/>
      </w:rPr>
    </w:lvl>
    <w:lvl w:ilvl="7" w:tplc="27FA22B6" w:tentative="1">
      <w:start w:val="1"/>
      <w:numFmt w:val="bullet"/>
      <w:lvlText w:val="o"/>
      <w:lvlJc w:val="left"/>
      <w:pPr>
        <w:tabs>
          <w:tab w:val="num" w:pos="5760"/>
        </w:tabs>
        <w:ind w:left="5760" w:hanging="360"/>
      </w:pPr>
      <w:rPr>
        <w:rFonts w:ascii="Courier New" w:hAnsi="Courier New" w:cs="Courier New" w:hint="default"/>
      </w:rPr>
    </w:lvl>
    <w:lvl w:ilvl="8" w:tplc="0666C62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F46A77"/>
    <w:multiLevelType w:val="multilevel"/>
    <w:tmpl w:val="6B44A962"/>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2A31CD"/>
    <w:multiLevelType w:val="hybridMultilevel"/>
    <w:tmpl w:val="2826B092"/>
    <w:lvl w:ilvl="0" w:tplc="40B24362">
      <w:start w:val="1"/>
      <w:numFmt w:val="decimal"/>
      <w:lvlText w:val="2.%1"/>
      <w:lvlJc w:val="left"/>
      <w:pPr>
        <w:tabs>
          <w:tab w:val="num" w:pos="360"/>
        </w:tabs>
        <w:ind w:left="814" w:hanging="454"/>
      </w:pPr>
      <w:rPr>
        <w:rFonts w:ascii="Arial" w:hAnsi="Arial" w:cs="Arial" w:hint="default"/>
        <w:b w:val="0"/>
        <w:i w:val="0"/>
        <w:sz w:val="20"/>
      </w:rPr>
    </w:lvl>
    <w:lvl w:ilvl="1" w:tplc="8200D1CA">
      <w:start w:val="1"/>
      <w:numFmt w:val="bullet"/>
      <w:lvlText w:val=""/>
      <w:lvlJc w:val="left"/>
      <w:pPr>
        <w:tabs>
          <w:tab w:val="num" w:pos="1306"/>
        </w:tabs>
        <w:ind w:left="1306" w:hanging="226"/>
      </w:pPr>
      <w:rPr>
        <w:rFonts w:ascii="Wingdings" w:hAnsi="Wingdings" w:hint="default"/>
        <w:b w:val="0"/>
        <w:i w:val="0"/>
        <w:color w:val="auto"/>
        <w:sz w:val="20"/>
      </w:rPr>
    </w:lvl>
    <w:lvl w:ilvl="2" w:tplc="EBCCB252" w:tentative="1">
      <w:start w:val="1"/>
      <w:numFmt w:val="lowerRoman"/>
      <w:lvlText w:val="%3."/>
      <w:lvlJc w:val="right"/>
      <w:pPr>
        <w:tabs>
          <w:tab w:val="num" w:pos="2160"/>
        </w:tabs>
        <w:ind w:left="2160" w:hanging="180"/>
      </w:pPr>
    </w:lvl>
    <w:lvl w:ilvl="3" w:tplc="A3081818" w:tentative="1">
      <w:start w:val="1"/>
      <w:numFmt w:val="decimal"/>
      <w:lvlText w:val="%4."/>
      <w:lvlJc w:val="left"/>
      <w:pPr>
        <w:tabs>
          <w:tab w:val="num" w:pos="2880"/>
        </w:tabs>
        <w:ind w:left="2880" w:hanging="360"/>
      </w:pPr>
    </w:lvl>
    <w:lvl w:ilvl="4" w:tplc="CA2CB266" w:tentative="1">
      <w:start w:val="1"/>
      <w:numFmt w:val="lowerLetter"/>
      <w:lvlText w:val="%5."/>
      <w:lvlJc w:val="left"/>
      <w:pPr>
        <w:tabs>
          <w:tab w:val="num" w:pos="3600"/>
        </w:tabs>
        <w:ind w:left="3600" w:hanging="360"/>
      </w:pPr>
    </w:lvl>
    <w:lvl w:ilvl="5" w:tplc="6C56AB9E" w:tentative="1">
      <w:start w:val="1"/>
      <w:numFmt w:val="lowerRoman"/>
      <w:lvlText w:val="%6."/>
      <w:lvlJc w:val="right"/>
      <w:pPr>
        <w:tabs>
          <w:tab w:val="num" w:pos="4320"/>
        </w:tabs>
        <w:ind w:left="4320" w:hanging="180"/>
      </w:pPr>
    </w:lvl>
    <w:lvl w:ilvl="6" w:tplc="7C58C4F6" w:tentative="1">
      <w:start w:val="1"/>
      <w:numFmt w:val="decimal"/>
      <w:lvlText w:val="%7."/>
      <w:lvlJc w:val="left"/>
      <w:pPr>
        <w:tabs>
          <w:tab w:val="num" w:pos="5040"/>
        </w:tabs>
        <w:ind w:left="5040" w:hanging="360"/>
      </w:pPr>
    </w:lvl>
    <w:lvl w:ilvl="7" w:tplc="C4242554" w:tentative="1">
      <w:start w:val="1"/>
      <w:numFmt w:val="lowerLetter"/>
      <w:lvlText w:val="%8."/>
      <w:lvlJc w:val="left"/>
      <w:pPr>
        <w:tabs>
          <w:tab w:val="num" w:pos="5760"/>
        </w:tabs>
        <w:ind w:left="5760" w:hanging="360"/>
      </w:pPr>
    </w:lvl>
    <w:lvl w:ilvl="8" w:tplc="6354172C" w:tentative="1">
      <w:start w:val="1"/>
      <w:numFmt w:val="lowerRoman"/>
      <w:lvlText w:val="%9."/>
      <w:lvlJc w:val="right"/>
      <w:pPr>
        <w:tabs>
          <w:tab w:val="num" w:pos="6480"/>
        </w:tabs>
        <w:ind w:left="6480" w:hanging="180"/>
      </w:pPr>
    </w:lvl>
  </w:abstractNum>
  <w:abstractNum w:abstractNumId="42" w15:restartNumberingAfterBreak="0">
    <w:nsid w:val="7C5A4DEA"/>
    <w:multiLevelType w:val="hybridMultilevel"/>
    <w:tmpl w:val="EE7A5FD6"/>
    <w:lvl w:ilvl="0" w:tplc="5EE8448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A255D5"/>
    <w:multiLevelType w:val="hybridMultilevel"/>
    <w:tmpl w:val="1E749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D84E4F"/>
    <w:multiLevelType w:val="hybridMultilevel"/>
    <w:tmpl w:val="F6280E72"/>
    <w:lvl w:ilvl="0" w:tplc="8EBE8284">
      <w:start w:val="1"/>
      <w:numFmt w:val="bullet"/>
      <w:lvlText w:val=""/>
      <w:lvlJc w:val="left"/>
      <w:pPr>
        <w:tabs>
          <w:tab w:val="num" w:pos="927"/>
        </w:tabs>
        <w:ind w:left="927" w:hanging="360"/>
      </w:pPr>
      <w:rPr>
        <w:rFonts w:ascii="Symbol" w:hAnsi="Symbol" w:hint="default"/>
        <w:color w:val="auto"/>
        <w:sz w:val="12"/>
        <w:szCs w:val="12"/>
      </w:rPr>
    </w:lvl>
    <w:lvl w:ilvl="1" w:tplc="08090003">
      <w:start w:val="1"/>
      <w:numFmt w:val="lowerLetter"/>
      <w:lvlText w:val="%2."/>
      <w:lvlJc w:val="left"/>
      <w:pPr>
        <w:tabs>
          <w:tab w:val="num" w:pos="2007"/>
        </w:tabs>
        <w:ind w:left="2007" w:hanging="360"/>
      </w:pPr>
    </w:lvl>
    <w:lvl w:ilvl="2" w:tplc="08090005">
      <w:start w:val="1"/>
      <w:numFmt w:val="decimal"/>
      <w:lvlText w:val="%3."/>
      <w:lvlJc w:val="left"/>
      <w:pPr>
        <w:tabs>
          <w:tab w:val="num" w:pos="2907"/>
        </w:tabs>
        <w:ind w:left="2907" w:hanging="360"/>
      </w:pPr>
      <w:rPr>
        <w:rFonts w:hint="default"/>
        <w:b/>
      </w:rPr>
    </w:lvl>
    <w:lvl w:ilvl="3" w:tplc="08090001" w:tentative="1">
      <w:start w:val="1"/>
      <w:numFmt w:val="decimal"/>
      <w:lvlText w:val="%4."/>
      <w:lvlJc w:val="left"/>
      <w:pPr>
        <w:tabs>
          <w:tab w:val="num" w:pos="3447"/>
        </w:tabs>
        <w:ind w:left="3447" w:hanging="360"/>
      </w:pPr>
    </w:lvl>
    <w:lvl w:ilvl="4" w:tplc="08090003" w:tentative="1">
      <w:start w:val="1"/>
      <w:numFmt w:val="lowerLetter"/>
      <w:lvlText w:val="%5."/>
      <w:lvlJc w:val="left"/>
      <w:pPr>
        <w:tabs>
          <w:tab w:val="num" w:pos="4167"/>
        </w:tabs>
        <w:ind w:left="4167" w:hanging="360"/>
      </w:pPr>
    </w:lvl>
    <w:lvl w:ilvl="5" w:tplc="08090005" w:tentative="1">
      <w:start w:val="1"/>
      <w:numFmt w:val="lowerRoman"/>
      <w:lvlText w:val="%6."/>
      <w:lvlJc w:val="right"/>
      <w:pPr>
        <w:tabs>
          <w:tab w:val="num" w:pos="4887"/>
        </w:tabs>
        <w:ind w:left="4887" w:hanging="180"/>
      </w:pPr>
    </w:lvl>
    <w:lvl w:ilvl="6" w:tplc="08090001" w:tentative="1">
      <w:start w:val="1"/>
      <w:numFmt w:val="decimal"/>
      <w:lvlText w:val="%7."/>
      <w:lvlJc w:val="left"/>
      <w:pPr>
        <w:tabs>
          <w:tab w:val="num" w:pos="5607"/>
        </w:tabs>
        <w:ind w:left="5607" w:hanging="360"/>
      </w:pPr>
    </w:lvl>
    <w:lvl w:ilvl="7" w:tplc="08090003" w:tentative="1">
      <w:start w:val="1"/>
      <w:numFmt w:val="lowerLetter"/>
      <w:lvlText w:val="%8."/>
      <w:lvlJc w:val="left"/>
      <w:pPr>
        <w:tabs>
          <w:tab w:val="num" w:pos="6327"/>
        </w:tabs>
        <w:ind w:left="6327" w:hanging="360"/>
      </w:pPr>
    </w:lvl>
    <w:lvl w:ilvl="8" w:tplc="08090005" w:tentative="1">
      <w:start w:val="1"/>
      <w:numFmt w:val="lowerRoman"/>
      <w:lvlText w:val="%9."/>
      <w:lvlJc w:val="right"/>
      <w:pPr>
        <w:tabs>
          <w:tab w:val="num" w:pos="7047"/>
        </w:tabs>
        <w:ind w:left="7047" w:hanging="180"/>
      </w:pPr>
    </w:lvl>
  </w:abstractNum>
  <w:num w:numId="1">
    <w:abstractNumId w:val="0"/>
  </w:num>
  <w:num w:numId="2">
    <w:abstractNumId w:val="1"/>
    <w:lvlOverride w:ilvl="0">
      <w:lvl w:ilvl="0">
        <w:start w:val="1"/>
        <w:numFmt w:val="bullet"/>
        <w:lvlText w:val=""/>
        <w:legacy w:legacy="1" w:legacySpace="0" w:legacyIndent="283"/>
        <w:lvlJc w:val="left"/>
        <w:pPr>
          <w:ind w:left="850" w:hanging="283"/>
        </w:pPr>
        <w:rPr>
          <w:rFonts w:ascii="Symbol" w:hAnsi="Symbol" w:hint="default"/>
          <w:sz w:val="10"/>
        </w:rPr>
      </w:lvl>
    </w:lvlOverride>
  </w:num>
  <w:num w:numId="3">
    <w:abstractNumId w:val="36"/>
  </w:num>
  <w:num w:numId="4">
    <w:abstractNumId w:val="12"/>
  </w:num>
  <w:num w:numId="5">
    <w:abstractNumId w:val="8"/>
  </w:num>
  <w:num w:numId="6">
    <w:abstractNumId w:val="33"/>
  </w:num>
  <w:num w:numId="7">
    <w:abstractNumId w:val="27"/>
  </w:num>
  <w:num w:numId="8">
    <w:abstractNumId w:val="37"/>
  </w:num>
  <w:num w:numId="9">
    <w:abstractNumId w:val="20"/>
  </w:num>
  <w:num w:numId="10">
    <w:abstractNumId w:val="13"/>
  </w:num>
  <w:num w:numId="11">
    <w:abstractNumId w:val="25"/>
  </w:num>
  <w:num w:numId="12">
    <w:abstractNumId w:val="2"/>
  </w:num>
  <w:num w:numId="13">
    <w:abstractNumId w:val="5"/>
  </w:num>
  <w:num w:numId="14">
    <w:abstractNumId w:val="44"/>
  </w:num>
  <w:num w:numId="15">
    <w:abstractNumId w:val="17"/>
  </w:num>
  <w:num w:numId="16">
    <w:abstractNumId w:val="41"/>
  </w:num>
  <w:num w:numId="17">
    <w:abstractNumId w:val="26"/>
  </w:num>
  <w:num w:numId="18">
    <w:abstractNumId w:val="39"/>
  </w:num>
  <w:num w:numId="19">
    <w:abstractNumId w:val="18"/>
  </w:num>
  <w:num w:numId="20">
    <w:abstractNumId w:val="31"/>
  </w:num>
  <w:num w:numId="21">
    <w:abstractNumId w:val="9"/>
  </w:num>
  <w:num w:numId="22">
    <w:abstractNumId w:val="24"/>
  </w:num>
  <w:num w:numId="23">
    <w:abstractNumId w:val="16"/>
  </w:num>
  <w:num w:numId="24">
    <w:abstractNumId w:val="32"/>
  </w:num>
  <w:num w:numId="25">
    <w:abstractNumId w:val="14"/>
  </w:num>
  <w:num w:numId="26">
    <w:abstractNumId w:val="15"/>
  </w:num>
  <w:num w:numId="27">
    <w:abstractNumId w:val="40"/>
  </w:num>
  <w:num w:numId="28">
    <w:abstractNumId w:val="10"/>
  </w:num>
  <w:num w:numId="29">
    <w:abstractNumId w:val="7"/>
  </w:num>
  <w:num w:numId="30">
    <w:abstractNumId w:val="34"/>
  </w:num>
  <w:num w:numId="31">
    <w:abstractNumId w:val="6"/>
  </w:num>
  <w:num w:numId="32">
    <w:abstractNumId w:val="23"/>
  </w:num>
  <w:num w:numId="33">
    <w:abstractNumId w:val="11"/>
  </w:num>
  <w:num w:numId="34">
    <w:abstractNumId w:val="3"/>
  </w:num>
  <w:num w:numId="35">
    <w:abstractNumId w:val="21"/>
  </w:num>
  <w:num w:numId="36">
    <w:abstractNumId w:val="22"/>
  </w:num>
  <w:num w:numId="37">
    <w:abstractNumId w:val="4"/>
  </w:num>
  <w:num w:numId="38">
    <w:abstractNumId w:val="38"/>
  </w:num>
  <w:num w:numId="39">
    <w:abstractNumId w:val="42"/>
  </w:num>
  <w:num w:numId="40">
    <w:abstractNumId w:val="35"/>
  </w:num>
  <w:num w:numId="41">
    <w:abstractNumId w:val="30"/>
  </w:num>
  <w:num w:numId="42">
    <w:abstractNumId w:val="43"/>
  </w:num>
  <w:num w:numId="43">
    <w:abstractNumId w:val="28"/>
  </w:num>
  <w:num w:numId="44">
    <w:abstractNumId w:val="29"/>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2C4"/>
    <w:rsid w:val="00000D5B"/>
    <w:rsid w:val="00004448"/>
    <w:rsid w:val="0000767A"/>
    <w:rsid w:val="000120F9"/>
    <w:rsid w:val="00012CCC"/>
    <w:rsid w:val="00016E69"/>
    <w:rsid w:val="00021895"/>
    <w:rsid w:val="00022E86"/>
    <w:rsid w:val="00025E40"/>
    <w:rsid w:val="00026919"/>
    <w:rsid w:val="00026AA5"/>
    <w:rsid w:val="00027133"/>
    <w:rsid w:val="00027FFA"/>
    <w:rsid w:val="00032CAC"/>
    <w:rsid w:val="00041BFA"/>
    <w:rsid w:val="00042CD6"/>
    <w:rsid w:val="00043702"/>
    <w:rsid w:val="00044279"/>
    <w:rsid w:val="0004667F"/>
    <w:rsid w:val="0004700C"/>
    <w:rsid w:val="00047F4E"/>
    <w:rsid w:val="00051E7B"/>
    <w:rsid w:val="0005223A"/>
    <w:rsid w:val="000525AB"/>
    <w:rsid w:val="000535C6"/>
    <w:rsid w:val="00057573"/>
    <w:rsid w:val="00057C5E"/>
    <w:rsid w:val="00060B67"/>
    <w:rsid w:val="00061ED4"/>
    <w:rsid w:val="00062178"/>
    <w:rsid w:val="00064FE9"/>
    <w:rsid w:val="0006503D"/>
    <w:rsid w:val="00065BBA"/>
    <w:rsid w:val="00066C44"/>
    <w:rsid w:val="0007290F"/>
    <w:rsid w:val="00073CE1"/>
    <w:rsid w:val="0007632B"/>
    <w:rsid w:val="00081B1D"/>
    <w:rsid w:val="0008251C"/>
    <w:rsid w:val="00082930"/>
    <w:rsid w:val="000840CD"/>
    <w:rsid w:val="00085EA4"/>
    <w:rsid w:val="00086E22"/>
    <w:rsid w:val="00087D3D"/>
    <w:rsid w:val="00090001"/>
    <w:rsid w:val="000A08F4"/>
    <w:rsid w:val="000A67FE"/>
    <w:rsid w:val="000A6CCC"/>
    <w:rsid w:val="000B278B"/>
    <w:rsid w:val="000B6021"/>
    <w:rsid w:val="000C33E8"/>
    <w:rsid w:val="000C432D"/>
    <w:rsid w:val="000C5052"/>
    <w:rsid w:val="000C525B"/>
    <w:rsid w:val="000C67B4"/>
    <w:rsid w:val="000C7F53"/>
    <w:rsid w:val="000D2AE1"/>
    <w:rsid w:val="000D5A0B"/>
    <w:rsid w:val="000D6A6C"/>
    <w:rsid w:val="000E0ACA"/>
    <w:rsid w:val="000E14CA"/>
    <w:rsid w:val="000E3756"/>
    <w:rsid w:val="001003E3"/>
    <w:rsid w:val="001030AE"/>
    <w:rsid w:val="001038BD"/>
    <w:rsid w:val="00114A02"/>
    <w:rsid w:val="0012094F"/>
    <w:rsid w:val="00120A04"/>
    <w:rsid w:val="00124F60"/>
    <w:rsid w:val="0012562A"/>
    <w:rsid w:val="00126D7E"/>
    <w:rsid w:val="0012758B"/>
    <w:rsid w:val="00132D7C"/>
    <w:rsid w:val="00135E5E"/>
    <w:rsid w:val="00136CF7"/>
    <w:rsid w:val="0014052E"/>
    <w:rsid w:val="00140A69"/>
    <w:rsid w:val="001433E8"/>
    <w:rsid w:val="00147287"/>
    <w:rsid w:val="00157CC9"/>
    <w:rsid w:val="00162301"/>
    <w:rsid w:val="00163193"/>
    <w:rsid w:val="0016363B"/>
    <w:rsid w:val="001657D0"/>
    <w:rsid w:val="00170AC7"/>
    <w:rsid w:val="00171370"/>
    <w:rsid w:val="00175BE5"/>
    <w:rsid w:val="00176777"/>
    <w:rsid w:val="001812D6"/>
    <w:rsid w:val="00182B0D"/>
    <w:rsid w:val="00183F69"/>
    <w:rsid w:val="001850A6"/>
    <w:rsid w:val="001853D1"/>
    <w:rsid w:val="00187D5A"/>
    <w:rsid w:val="00193DE9"/>
    <w:rsid w:val="00194B7F"/>
    <w:rsid w:val="001A1FC1"/>
    <w:rsid w:val="001A2648"/>
    <w:rsid w:val="001A2FE3"/>
    <w:rsid w:val="001A3F26"/>
    <w:rsid w:val="001A6509"/>
    <w:rsid w:val="001A7B8F"/>
    <w:rsid w:val="001B0326"/>
    <w:rsid w:val="001B38A6"/>
    <w:rsid w:val="001B3A82"/>
    <w:rsid w:val="001B43BA"/>
    <w:rsid w:val="001B6B24"/>
    <w:rsid w:val="001C12D6"/>
    <w:rsid w:val="001C3467"/>
    <w:rsid w:val="001C5F1C"/>
    <w:rsid w:val="001C64E0"/>
    <w:rsid w:val="001C6AD8"/>
    <w:rsid w:val="001D0989"/>
    <w:rsid w:val="001D1326"/>
    <w:rsid w:val="001D267F"/>
    <w:rsid w:val="001D6026"/>
    <w:rsid w:val="001E407F"/>
    <w:rsid w:val="001F1B8A"/>
    <w:rsid w:val="001F20F2"/>
    <w:rsid w:val="001F40B9"/>
    <w:rsid w:val="001F5338"/>
    <w:rsid w:val="001F7A08"/>
    <w:rsid w:val="001F7ED2"/>
    <w:rsid w:val="002000D5"/>
    <w:rsid w:val="00211BDC"/>
    <w:rsid w:val="00211DEE"/>
    <w:rsid w:val="002272A4"/>
    <w:rsid w:val="002329D4"/>
    <w:rsid w:val="00233B5E"/>
    <w:rsid w:val="002361E9"/>
    <w:rsid w:val="002366E7"/>
    <w:rsid w:val="002371E5"/>
    <w:rsid w:val="0023774B"/>
    <w:rsid w:val="00240FF0"/>
    <w:rsid w:val="00242463"/>
    <w:rsid w:val="00243A2B"/>
    <w:rsid w:val="002441F0"/>
    <w:rsid w:val="00245C1F"/>
    <w:rsid w:val="00246784"/>
    <w:rsid w:val="00251129"/>
    <w:rsid w:val="00252A5D"/>
    <w:rsid w:val="0025702A"/>
    <w:rsid w:val="002616EB"/>
    <w:rsid w:val="00262874"/>
    <w:rsid w:val="00263468"/>
    <w:rsid w:val="0026385D"/>
    <w:rsid w:val="0026441B"/>
    <w:rsid w:val="002653B1"/>
    <w:rsid w:val="00265C8A"/>
    <w:rsid w:val="00266C04"/>
    <w:rsid w:val="00267CFF"/>
    <w:rsid w:val="00271328"/>
    <w:rsid w:val="00277458"/>
    <w:rsid w:val="002806B0"/>
    <w:rsid w:val="00283307"/>
    <w:rsid w:val="00284524"/>
    <w:rsid w:val="00284876"/>
    <w:rsid w:val="0028574A"/>
    <w:rsid w:val="00291519"/>
    <w:rsid w:val="002920B3"/>
    <w:rsid w:val="002A1462"/>
    <w:rsid w:val="002A22A0"/>
    <w:rsid w:val="002A3E99"/>
    <w:rsid w:val="002A547C"/>
    <w:rsid w:val="002A690F"/>
    <w:rsid w:val="002B0E69"/>
    <w:rsid w:val="002B137D"/>
    <w:rsid w:val="002B1538"/>
    <w:rsid w:val="002B20D0"/>
    <w:rsid w:val="002C533B"/>
    <w:rsid w:val="002D1D5B"/>
    <w:rsid w:val="002D3748"/>
    <w:rsid w:val="002D465A"/>
    <w:rsid w:val="002D46EA"/>
    <w:rsid w:val="002D4B34"/>
    <w:rsid w:val="002D6A99"/>
    <w:rsid w:val="002D739B"/>
    <w:rsid w:val="002E0775"/>
    <w:rsid w:val="002E1409"/>
    <w:rsid w:val="002E1882"/>
    <w:rsid w:val="002E2A63"/>
    <w:rsid w:val="002E3AE7"/>
    <w:rsid w:val="002E4C5E"/>
    <w:rsid w:val="002E78D5"/>
    <w:rsid w:val="002F0595"/>
    <w:rsid w:val="002F3663"/>
    <w:rsid w:val="002F3D24"/>
    <w:rsid w:val="002F5153"/>
    <w:rsid w:val="002F69E8"/>
    <w:rsid w:val="0031252E"/>
    <w:rsid w:val="00312D8B"/>
    <w:rsid w:val="00316DEB"/>
    <w:rsid w:val="0031741C"/>
    <w:rsid w:val="003208FE"/>
    <w:rsid w:val="00320B72"/>
    <w:rsid w:val="0032137B"/>
    <w:rsid w:val="00326533"/>
    <w:rsid w:val="00332205"/>
    <w:rsid w:val="003357D8"/>
    <w:rsid w:val="00335B2B"/>
    <w:rsid w:val="00340F87"/>
    <w:rsid w:val="00344054"/>
    <w:rsid w:val="0034649A"/>
    <w:rsid w:val="003476D5"/>
    <w:rsid w:val="00350604"/>
    <w:rsid w:val="00351E07"/>
    <w:rsid w:val="003523DD"/>
    <w:rsid w:val="0035242A"/>
    <w:rsid w:val="00352CFC"/>
    <w:rsid w:val="00353168"/>
    <w:rsid w:val="003561DE"/>
    <w:rsid w:val="00356A56"/>
    <w:rsid w:val="003658A0"/>
    <w:rsid w:val="00366A5B"/>
    <w:rsid w:val="00366CD4"/>
    <w:rsid w:val="00366D2D"/>
    <w:rsid w:val="00372520"/>
    <w:rsid w:val="00372EED"/>
    <w:rsid w:val="00375F83"/>
    <w:rsid w:val="00376726"/>
    <w:rsid w:val="00380A85"/>
    <w:rsid w:val="0038282A"/>
    <w:rsid w:val="00384B6F"/>
    <w:rsid w:val="0038524D"/>
    <w:rsid w:val="003854AF"/>
    <w:rsid w:val="003872FF"/>
    <w:rsid w:val="003918D7"/>
    <w:rsid w:val="003944FC"/>
    <w:rsid w:val="00395370"/>
    <w:rsid w:val="00395E98"/>
    <w:rsid w:val="003A1911"/>
    <w:rsid w:val="003A56B5"/>
    <w:rsid w:val="003A7D50"/>
    <w:rsid w:val="003B06C5"/>
    <w:rsid w:val="003B0B37"/>
    <w:rsid w:val="003B1BC4"/>
    <w:rsid w:val="003B2F1C"/>
    <w:rsid w:val="003B3514"/>
    <w:rsid w:val="003B4008"/>
    <w:rsid w:val="003B5F0E"/>
    <w:rsid w:val="003B7D3C"/>
    <w:rsid w:val="003C3ABA"/>
    <w:rsid w:val="003C67D3"/>
    <w:rsid w:val="003C6B46"/>
    <w:rsid w:val="003C6EAF"/>
    <w:rsid w:val="003D120E"/>
    <w:rsid w:val="003D4E08"/>
    <w:rsid w:val="003D5432"/>
    <w:rsid w:val="003D74A0"/>
    <w:rsid w:val="003D76C5"/>
    <w:rsid w:val="003E23FD"/>
    <w:rsid w:val="003E59DE"/>
    <w:rsid w:val="003E73A6"/>
    <w:rsid w:val="003F1300"/>
    <w:rsid w:val="003F2141"/>
    <w:rsid w:val="003F4AAF"/>
    <w:rsid w:val="004002A7"/>
    <w:rsid w:val="004012F2"/>
    <w:rsid w:val="00401784"/>
    <w:rsid w:val="00411525"/>
    <w:rsid w:val="00413C65"/>
    <w:rsid w:val="0041499A"/>
    <w:rsid w:val="00415905"/>
    <w:rsid w:val="00417B09"/>
    <w:rsid w:val="00422656"/>
    <w:rsid w:val="00425DE0"/>
    <w:rsid w:val="00427B6B"/>
    <w:rsid w:val="00427FD8"/>
    <w:rsid w:val="00440C8E"/>
    <w:rsid w:val="00442424"/>
    <w:rsid w:val="0044352D"/>
    <w:rsid w:val="004449C1"/>
    <w:rsid w:val="00444AC3"/>
    <w:rsid w:val="00446FAE"/>
    <w:rsid w:val="004552C2"/>
    <w:rsid w:val="00456385"/>
    <w:rsid w:val="0046594B"/>
    <w:rsid w:val="004661A8"/>
    <w:rsid w:val="0047097F"/>
    <w:rsid w:val="00476290"/>
    <w:rsid w:val="004778AF"/>
    <w:rsid w:val="0048320E"/>
    <w:rsid w:val="004840D7"/>
    <w:rsid w:val="004879B0"/>
    <w:rsid w:val="004915D5"/>
    <w:rsid w:val="00491776"/>
    <w:rsid w:val="00496A11"/>
    <w:rsid w:val="004A02D3"/>
    <w:rsid w:val="004A2123"/>
    <w:rsid w:val="004A27DC"/>
    <w:rsid w:val="004A6E76"/>
    <w:rsid w:val="004B6C77"/>
    <w:rsid w:val="004C1816"/>
    <w:rsid w:val="004C20ED"/>
    <w:rsid w:val="004C21B5"/>
    <w:rsid w:val="004C5AF2"/>
    <w:rsid w:val="004C7C27"/>
    <w:rsid w:val="004D22B5"/>
    <w:rsid w:val="004D30A7"/>
    <w:rsid w:val="004D5E77"/>
    <w:rsid w:val="004D6CD4"/>
    <w:rsid w:val="004D754D"/>
    <w:rsid w:val="004E0C12"/>
    <w:rsid w:val="004E2051"/>
    <w:rsid w:val="004E2AAF"/>
    <w:rsid w:val="004E39DE"/>
    <w:rsid w:val="004E5026"/>
    <w:rsid w:val="004F2F56"/>
    <w:rsid w:val="00501990"/>
    <w:rsid w:val="00503EB2"/>
    <w:rsid w:val="00505225"/>
    <w:rsid w:val="00505979"/>
    <w:rsid w:val="00510E4F"/>
    <w:rsid w:val="00512D6F"/>
    <w:rsid w:val="0051448C"/>
    <w:rsid w:val="00514D84"/>
    <w:rsid w:val="00517C01"/>
    <w:rsid w:val="00521821"/>
    <w:rsid w:val="005263C5"/>
    <w:rsid w:val="00527E71"/>
    <w:rsid w:val="00530E10"/>
    <w:rsid w:val="00533905"/>
    <w:rsid w:val="005356C5"/>
    <w:rsid w:val="00541BC0"/>
    <w:rsid w:val="00541E99"/>
    <w:rsid w:val="00542CD5"/>
    <w:rsid w:val="00544C6E"/>
    <w:rsid w:val="00546B79"/>
    <w:rsid w:val="005471A8"/>
    <w:rsid w:val="00547C8D"/>
    <w:rsid w:val="0055040B"/>
    <w:rsid w:val="0055107C"/>
    <w:rsid w:val="00551DDD"/>
    <w:rsid w:val="00554ABB"/>
    <w:rsid w:val="00555586"/>
    <w:rsid w:val="005608C5"/>
    <w:rsid w:val="00560CF5"/>
    <w:rsid w:val="005645B1"/>
    <w:rsid w:val="00564959"/>
    <w:rsid w:val="00573D61"/>
    <w:rsid w:val="00586193"/>
    <w:rsid w:val="00590C0D"/>
    <w:rsid w:val="0059255B"/>
    <w:rsid w:val="00597A53"/>
    <w:rsid w:val="005A4299"/>
    <w:rsid w:val="005A5D55"/>
    <w:rsid w:val="005B0F8C"/>
    <w:rsid w:val="005B2C48"/>
    <w:rsid w:val="005B53F4"/>
    <w:rsid w:val="005B7FBC"/>
    <w:rsid w:val="005C48A4"/>
    <w:rsid w:val="005C57FD"/>
    <w:rsid w:val="005C5D1F"/>
    <w:rsid w:val="005C7FAC"/>
    <w:rsid w:val="005D130A"/>
    <w:rsid w:val="005D42C0"/>
    <w:rsid w:val="005D58A0"/>
    <w:rsid w:val="005D6167"/>
    <w:rsid w:val="005E4A71"/>
    <w:rsid w:val="005E5873"/>
    <w:rsid w:val="005E7DE5"/>
    <w:rsid w:val="005F18F3"/>
    <w:rsid w:val="005F31A3"/>
    <w:rsid w:val="005F4D75"/>
    <w:rsid w:val="005F52B9"/>
    <w:rsid w:val="005F6591"/>
    <w:rsid w:val="00600A13"/>
    <w:rsid w:val="00603B52"/>
    <w:rsid w:val="00603DE6"/>
    <w:rsid w:val="00604963"/>
    <w:rsid w:val="00605B3B"/>
    <w:rsid w:val="00605DE3"/>
    <w:rsid w:val="00610DAE"/>
    <w:rsid w:val="00611338"/>
    <w:rsid w:val="006132F0"/>
    <w:rsid w:val="00617DBA"/>
    <w:rsid w:val="00620514"/>
    <w:rsid w:val="00621708"/>
    <w:rsid w:val="00622FFE"/>
    <w:rsid w:val="00623342"/>
    <w:rsid w:val="006260C7"/>
    <w:rsid w:val="00626B07"/>
    <w:rsid w:val="00627AE1"/>
    <w:rsid w:val="006415FF"/>
    <w:rsid w:val="00641772"/>
    <w:rsid w:val="0064287C"/>
    <w:rsid w:val="00642EE8"/>
    <w:rsid w:val="00645A12"/>
    <w:rsid w:val="006465EC"/>
    <w:rsid w:val="00647ED0"/>
    <w:rsid w:val="0065030E"/>
    <w:rsid w:val="00650ACC"/>
    <w:rsid w:val="006547AA"/>
    <w:rsid w:val="006605B2"/>
    <w:rsid w:val="00662A99"/>
    <w:rsid w:val="00665386"/>
    <w:rsid w:val="006712C5"/>
    <w:rsid w:val="00675254"/>
    <w:rsid w:val="00677F05"/>
    <w:rsid w:val="0068134D"/>
    <w:rsid w:val="0068299B"/>
    <w:rsid w:val="00684890"/>
    <w:rsid w:val="00685E1B"/>
    <w:rsid w:val="006872C4"/>
    <w:rsid w:val="0069058F"/>
    <w:rsid w:val="00690C36"/>
    <w:rsid w:val="0069344F"/>
    <w:rsid w:val="00694699"/>
    <w:rsid w:val="00696898"/>
    <w:rsid w:val="0069780B"/>
    <w:rsid w:val="00697BF0"/>
    <w:rsid w:val="006A0933"/>
    <w:rsid w:val="006A3836"/>
    <w:rsid w:val="006A3F85"/>
    <w:rsid w:val="006A6761"/>
    <w:rsid w:val="006A7FC4"/>
    <w:rsid w:val="006B71DA"/>
    <w:rsid w:val="006B755D"/>
    <w:rsid w:val="006C18FF"/>
    <w:rsid w:val="006C485D"/>
    <w:rsid w:val="006D29B0"/>
    <w:rsid w:val="006D53BF"/>
    <w:rsid w:val="006E1047"/>
    <w:rsid w:val="006E2051"/>
    <w:rsid w:val="006E50C3"/>
    <w:rsid w:val="006E6D44"/>
    <w:rsid w:val="006F48A7"/>
    <w:rsid w:val="006F4FF9"/>
    <w:rsid w:val="006F5EAB"/>
    <w:rsid w:val="00703811"/>
    <w:rsid w:val="00703EB6"/>
    <w:rsid w:val="00704BDB"/>
    <w:rsid w:val="00704C16"/>
    <w:rsid w:val="00707186"/>
    <w:rsid w:val="007074D5"/>
    <w:rsid w:val="0071042F"/>
    <w:rsid w:val="0071075A"/>
    <w:rsid w:val="00710BDE"/>
    <w:rsid w:val="00710BE6"/>
    <w:rsid w:val="00713FCB"/>
    <w:rsid w:val="007200FF"/>
    <w:rsid w:val="00720AA0"/>
    <w:rsid w:val="00721B9F"/>
    <w:rsid w:val="007241C3"/>
    <w:rsid w:val="007303FB"/>
    <w:rsid w:val="00731589"/>
    <w:rsid w:val="007321F4"/>
    <w:rsid w:val="0073341E"/>
    <w:rsid w:val="00734230"/>
    <w:rsid w:val="00737B5E"/>
    <w:rsid w:val="00740092"/>
    <w:rsid w:val="00743EF3"/>
    <w:rsid w:val="007477BE"/>
    <w:rsid w:val="00750559"/>
    <w:rsid w:val="00761639"/>
    <w:rsid w:val="0076200A"/>
    <w:rsid w:val="00764840"/>
    <w:rsid w:val="00764E8F"/>
    <w:rsid w:val="0076573F"/>
    <w:rsid w:val="007657E2"/>
    <w:rsid w:val="0076746C"/>
    <w:rsid w:val="00767E90"/>
    <w:rsid w:val="0077001F"/>
    <w:rsid w:val="0077169E"/>
    <w:rsid w:val="007730F0"/>
    <w:rsid w:val="00775D1F"/>
    <w:rsid w:val="00775D46"/>
    <w:rsid w:val="0077652D"/>
    <w:rsid w:val="00781D8C"/>
    <w:rsid w:val="00781F37"/>
    <w:rsid w:val="00785179"/>
    <w:rsid w:val="0078564F"/>
    <w:rsid w:val="00797066"/>
    <w:rsid w:val="007A0CF5"/>
    <w:rsid w:val="007A16C3"/>
    <w:rsid w:val="007A20DF"/>
    <w:rsid w:val="007A4A4D"/>
    <w:rsid w:val="007A52C1"/>
    <w:rsid w:val="007B044F"/>
    <w:rsid w:val="007B1EC3"/>
    <w:rsid w:val="007B28FD"/>
    <w:rsid w:val="007C38C0"/>
    <w:rsid w:val="007C708E"/>
    <w:rsid w:val="007C7520"/>
    <w:rsid w:val="007D0713"/>
    <w:rsid w:val="007D0A9A"/>
    <w:rsid w:val="007D3A1B"/>
    <w:rsid w:val="007D522F"/>
    <w:rsid w:val="007E1175"/>
    <w:rsid w:val="007E60C6"/>
    <w:rsid w:val="007E7B8C"/>
    <w:rsid w:val="007F17DD"/>
    <w:rsid w:val="007F2489"/>
    <w:rsid w:val="007F35E6"/>
    <w:rsid w:val="0080024E"/>
    <w:rsid w:val="00802493"/>
    <w:rsid w:val="008030E0"/>
    <w:rsid w:val="00803607"/>
    <w:rsid w:val="00803B7F"/>
    <w:rsid w:val="00807A01"/>
    <w:rsid w:val="008121EE"/>
    <w:rsid w:val="00812259"/>
    <w:rsid w:val="00815A2D"/>
    <w:rsid w:val="00816707"/>
    <w:rsid w:val="00816CFF"/>
    <w:rsid w:val="00817DE1"/>
    <w:rsid w:val="00822D46"/>
    <w:rsid w:val="0082301E"/>
    <w:rsid w:val="00823D36"/>
    <w:rsid w:val="008273E7"/>
    <w:rsid w:val="00830FB5"/>
    <w:rsid w:val="0083132D"/>
    <w:rsid w:val="00832B0B"/>
    <w:rsid w:val="00834CC5"/>
    <w:rsid w:val="00835CA3"/>
    <w:rsid w:val="00837E82"/>
    <w:rsid w:val="00841344"/>
    <w:rsid w:val="00845511"/>
    <w:rsid w:val="00847562"/>
    <w:rsid w:val="00853EBA"/>
    <w:rsid w:val="008547A4"/>
    <w:rsid w:val="008577EB"/>
    <w:rsid w:val="00857F11"/>
    <w:rsid w:val="0086035A"/>
    <w:rsid w:val="00860C56"/>
    <w:rsid w:val="00860ED1"/>
    <w:rsid w:val="00862653"/>
    <w:rsid w:val="008628E6"/>
    <w:rsid w:val="008631A0"/>
    <w:rsid w:val="008655B9"/>
    <w:rsid w:val="008709A1"/>
    <w:rsid w:val="008711FF"/>
    <w:rsid w:val="008721B1"/>
    <w:rsid w:val="00873707"/>
    <w:rsid w:val="00875BD2"/>
    <w:rsid w:val="00876D55"/>
    <w:rsid w:val="00877DD8"/>
    <w:rsid w:val="00891550"/>
    <w:rsid w:val="008950FB"/>
    <w:rsid w:val="008974B1"/>
    <w:rsid w:val="00897AAC"/>
    <w:rsid w:val="008A0886"/>
    <w:rsid w:val="008A0A8A"/>
    <w:rsid w:val="008A139A"/>
    <w:rsid w:val="008A2A33"/>
    <w:rsid w:val="008A5915"/>
    <w:rsid w:val="008A61ED"/>
    <w:rsid w:val="008A6813"/>
    <w:rsid w:val="008B17C2"/>
    <w:rsid w:val="008B2D19"/>
    <w:rsid w:val="008B5DE9"/>
    <w:rsid w:val="008B7AF6"/>
    <w:rsid w:val="008B7D9D"/>
    <w:rsid w:val="008C039C"/>
    <w:rsid w:val="008C368E"/>
    <w:rsid w:val="008C46E8"/>
    <w:rsid w:val="008C58F0"/>
    <w:rsid w:val="008C6C29"/>
    <w:rsid w:val="008D0F20"/>
    <w:rsid w:val="008D4C24"/>
    <w:rsid w:val="008D5E85"/>
    <w:rsid w:val="008D60CD"/>
    <w:rsid w:val="008D6166"/>
    <w:rsid w:val="008E1BC7"/>
    <w:rsid w:val="008E28C7"/>
    <w:rsid w:val="008E3932"/>
    <w:rsid w:val="008E3E06"/>
    <w:rsid w:val="008E60E3"/>
    <w:rsid w:val="008E657C"/>
    <w:rsid w:val="008E6D2F"/>
    <w:rsid w:val="008F077A"/>
    <w:rsid w:val="008F50F0"/>
    <w:rsid w:val="008F6115"/>
    <w:rsid w:val="008F713F"/>
    <w:rsid w:val="009016F6"/>
    <w:rsid w:val="0090195B"/>
    <w:rsid w:val="00906FD5"/>
    <w:rsid w:val="0090717B"/>
    <w:rsid w:val="00907507"/>
    <w:rsid w:val="009119EE"/>
    <w:rsid w:val="009124FC"/>
    <w:rsid w:val="0091509D"/>
    <w:rsid w:val="009242F6"/>
    <w:rsid w:val="00925BBF"/>
    <w:rsid w:val="00931111"/>
    <w:rsid w:val="00932F67"/>
    <w:rsid w:val="009331A9"/>
    <w:rsid w:val="00934627"/>
    <w:rsid w:val="00935FED"/>
    <w:rsid w:val="00937E3E"/>
    <w:rsid w:val="00940D23"/>
    <w:rsid w:val="00952351"/>
    <w:rsid w:val="009531A8"/>
    <w:rsid w:val="009543A8"/>
    <w:rsid w:val="009549F4"/>
    <w:rsid w:val="00960A7C"/>
    <w:rsid w:val="00963168"/>
    <w:rsid w:val="00963D8A"/>
    <w:rsid w:val="00964133"/>
    <w:rsid w:val="0096744F"/>
    <w:rsid w:val="009678AF"/>
    <w:rsid w:val="00970F20"/>
    <w:rsid w:val="009710AA"/>
    <w:rsid w:val="00971F39"/>
    <w:rsid w:val="0097206C"/>
    <w:rsid w:val="009724E4"/>
    <w:rsid w:val="00974ADB"/>
    <w:rsid w:val="00976872"/>
    <w:rsid w:val="009814FD"/>
    <w:rsid w:val="009859B3"/>
    <w:rsid w:val="009862C2"/>
    <w:rsid w:val="00991B8E"/>
    <w:rsid w:val="009934B5"/>
    <w:rsid w:val="009A0AB7"/>
    <w:rsid w:val="009A3212"/>
    <w:rsid w:val="009A3F4B"/>
    <w:rsid w:val="009B184F"/>
    <w:rsid w:val="009B1BC1"/>
    <w:rsid w:val="009B332D"/>
    <w:rsid w:val="009B35ED"/>
    <w:rsid w:val="009B3642"/>
    <w:rsid w:val="009B79BA"/>
    <w:rsid w:val="009C0D56"/>
    <w:rsid w:val="009C6049"/>
    <w:rsid w:val="009C72CA"/>
    <w:rsid w:val="009D158D"/>
    <w:rsid w:val="009D3376"/>
    <w:rsid w:val="009D3E84"/>
    <w:rsid w:val="009D4869"/>
    <w:rsid w:val="009D5687"/>
    <w:rsid w:val="009E0F8D"/>
    <w:rsid w:val="009E1519"/>
    <w:rsid w:val="009E47A3"/>
    <w:rsid w:val="009E4F25"/>
    <w:rsid w:val="009E54F6"/>
    <w:rsid w:val="009F080C"/>
    <w:rsid w:val="009F36A1"/>
    <w:rsid w:val="009F4B31"/>
    <w:rsid w:val="009F554E"/>
    <w:rsid w:val="009F5C68"/>
    <w:rsid w:val="009F738E"/>
    <w:rsid w:val="00A02766"/>
    <w:rsid w:val="00A0573E"/>
    <w:rsid w:val="00A06820"/>
    <w:rsid w:val="00A12E7B"/>
    <w:rsid w:val="00A2386F"/>
    <w:rsid w:val="00A23B12"/>
    <w:rsid w:val="00A27C45"/>
    <w:rsid w:val="00A27FE0"/>
    <w:rsid w:val="00A313CE"/>
    <w:rsid w:val="00A327C2"/>
    <w:rsid w:val="00A32A4C"/>
    <w:rsid w:val="00A3333C"/>
    <w:rsid w:val="00A33502"/>
    <w:rsid w:val="00A3573A"/>
    <w:rsid w:val="00A4287E"/>
    <w:rsid w:val="00A47D7F"/>
    <w:rsid w:val="00A516E7"/>
    <w:rsid w:val="00A55B61"/>
    <w:rsid w:val="00A55E1B"/>
    <w:rsid w:val="00A61911"/>
    <w:rsid w:val="00A61F58"/>
    <w:rsid w:val="00A63530"/>
    <w:rsid w:val="00A6606C"/>
    <w:rsid w:val="00A70CA0"/>
    <w:rsid w:val="00A769CC"/>
    <w:rsid w:val="00A82516"/>
    <w:rsid w:val="00A8538A"/>
    <w:rsid w:val="00A86DC7"/>
    <w:rsid w:val="00A965CC"/>
    <w:rsid w:val="00AA1451"/>
    <w:rsid w:val="00AA1A47"/>
    <w:rsid w:val="00AA5D2F"/>
    <w:rsid w:val="00AA7DED"/>
    <w:rsid w:val="00AA7E7F"/>
    <w:rsid w:val="00AB02C6"/>
    <w:rsid w:val="00AB0FBE"/>
    <w:rsid w:val="00AB1C1F"/>
    <w:rsid w:val="00AB4933"/>
    <w:rsid w:val="00AC0970"/>
    <w:rsid w:val="00AC24BC"/>
    <w:rsid w:val="00AC2799"/>
    <w:rsid w:val="00AD10BC"/>
    <w:rsid w:val="00AD60D2"/>
    <w:rsid w:val="00AE13AA"/>
    <w:rsid w:val="00AE42EB"/>
    <w:rsid w:val="00AE49C4"/>
    <w:rsid w:val="00AE4D63"/>
    <w:rsid w:val="00AF211C"/>
    <w:rsid w:val="00AF3520"/>
    <w:rsid w:val="00AF568D"/>
    <w:rsid w:val="00AF705F"/>
    <w:rsid w:val="00B02C34"/>
    <w:rsid w:val="00B0492F"/>
    <w:rsid w:val="00B063B2"/>
    <w:rsid w:val="00B11088"/>
    <w:rsid w:val="00B1188F"/>
    <w:rsid w:val="00B1307B"/>
    <w:rsid w:val="00B1757E"/>
    <w:rsid w:val="00B17E08"/>
    <w:rsid w:val="00B204FB"/>
    <w:rsid w:val="00B256B5"/>
    <w:rsid w:val="00B26710"/>
    <w:rsid w:val="00B26938"/>
    <w:rsid w:val="00B30EF5"/>
    <w:rsid w:val="00B33D32"/>
    <w:rsid w:val="00B37134"/>
    <w:rsid w:val="00B40E40"/>
    <w:rsid w:val="00B43323"/>
    <w:rsid w:val="00B52B2D"/>
    <w:rsid w:val="00B54A4E"/>
    <w:rsid w:val="00B5512A"/>
    <w:rsid w:val="00B5552E"/>
    <w:rsid w:val="00B56C60"/>
    <w:rsid w:val="00B65A06"/>
    <w:rsid w:val="00B66419"/>
    <w:rsid w:val="00B7041D"/>
    <w:rsid w:val="00B7103F"/>
    <w:rsid w:val="00B71B05"/>
    <w:rsid w:val="00B76BB1"/>
    <w:rsid w:val="00B76E8E"/>
    <w:rsid w:val="00B804F1"/>
    <w:rsid w:val="00B83FC4"/>
    <w:rsid w:val="00B845C4"/>
    <w:rsid w:val="00B85189"/>
    <w:rsid w:val="00B901B0"/>
    <w:rsid w:val="00B94C10"/>
    <w:rsid w:val="00B95011"/>
    <w:rsid w:val="00B96C30"/>
    <w:rsid w:val="00B97BE0"/>
    <w:rsid w:val="00BA0B22"/>
    <w:rsid w:val="00BA110B"/>
    <w:rsid w:val="00BA1C7E"/>
    <w:rsid w:val="00BA234F"/>
    <w:rsid w:val="00BA7F1C"/>
    <w:rsid w:val="00BB0ECF"/>
    <w:rsid w:val="00BB514B"/>
    <w:rsid w:val="00BB72C2"/>
    <w:rsid w:val="00BB74A5"/>
    <w:rsid w:val="00BC0976"/>
    <w:rsid w:val="00BC1131"/>
    <w:rsid w:val="00BC5B59"/>
    <w:rsid w:val="00BC7EC5"/>
    <w:rsid w:val="00BD3227"/>
    <w:rsid w:val="00BD3581"/>
    <w:rsid w:val="00BD6233"/>
    <w:rsid w:val="00BD770E"/>
    <w:rsid w:val="00BE1F82"/>
    <w:rsid w:val="00BE30D8"/>
    <w:rsid w:val="00BE5B33"/>
    <w:rsid w:val="00BE673D"/>
    <w:rsid w:val="00BE71BE"/>
    <w:rsid w:val="00BF1109"/>
    <w:rsid w:val="00BF216C"/>
    <w:rsid w:val="00BF2B0A"/>
    <w:rsid w:val="00BF36D2"/>
    <w:rsid w:val="00BF3C5D"/>
    <w:rsid w:val="00BF5CDA"/>
    <w:rsid w:val="00BF7AC9"/>
    <w:rsid w:val="00C013D5"/>
    <w:rsid w:val="00C02A6A"/>
    <w:rsid w:val="00C20DD2"/>
    <w:rsid w:val="00C21124"/>
    <w:rsid w:val="00C25DB0"/>
    <w:rsid w:val="00C27775"/>
    <w:rsid w:val="00C27A49"/>
    <w:rsid w:val="00C314FC"/>
    <w:rsid w:val="00C31824"/>
    <w:rsid w:val="00C32819"/>
    <w:rsid w:val="00C36199"/>
    <w:rsid w:val="00C40175"/>
    <w:rsid w:val="00C434AF"/>
    <w:rsid w:val="00C461EE"/>
    <w:rsid w:val="00C46F30"/>
    <w:rsid w:val="00C53DF0"/>
    <w:rsid w:val="00C5729E"/>
    <w:rsid w:val="00C5747B"/>
    <w:rsid w:val="00C629E9"/>
    <w:rsid w:val="00C643CC"/>
    <w:rsid w:val="00C66995"/>
    <w:rsid w:val="00C6771D"/>
    <w:rsid w:val="00C736B4"/>
    <w:rsid w:val="00C74565"/>
    <w:rsid w:val="00C759A7"/>
    <w:rsid w:val="00C75B4C"/>
    <w:rsid w:val="00C76179"/>
    <w:rsid w:val="00C7642A"/>
    <w:rsid w:val="00C76971"/>
    <w:rsid w:val="00C80D6B"/>
    <w:rsid w:val="00C84C3F"/>
    <w:rsid w:val="00C85995"/>
    <w:rsid w:val="00C86B8A"/>
    <w:rsid w:val="00C87868"/>
    <w:rsid w:val="00C90DE7"/>
    <w:rsid w:val="00C93000"/>
    <w:rsid w:val="00C946B0"/>
    <w:rsid w:val="00C94A79"/>
    <w:rsid w:val="00C94F80"/>
    <w:rsid w:val="00C97574"/>
    <w:rsid w:val="00C97F5F"/>
    <w:rsid w:val="00CA0333"/>
    <w:rsid w:val="00CA08F6"/>
    <w:rsid w:val="00CA68D2"/>
    <w:rsid w:val="00CA6B8C"/>
    <w:rsid w:val="00CA71E2"/>
    <w:rsid w:val="00CB5FA2"/>
    <w:rsid w:val="00CC0C0A"/>
    <w:rsid w:val="00CC3A59"/>
    <w:rsid w:val="00CD20AE"/>
    <w:rsid w:val="00CD2F41"/>
    <w:rsid w:val="00CD5BDC"/>
    <w:rsid w:val="00CD6214"/>
    <w:rsid w:val="00CD73F6"/>
    <w:rsid w:val="00CE40A1"/>
    <w:rsid w:val="00CE646C"/>
    <w:rsid w:val="00CE68E3"/>
    <w:rsid w:val="00CF12E5"/>
    <w:rsid w:val="00CF2E7C"/>
    <w:rsid w:val="00CF7907"/>
    <w:rsid w:val="00D02077"/>
    <w:rsid w:val="00D078C9"/>
    <w:rsid w:val="00D12F55"/>
    <w:rsid w:val="00D212CF"/>
    <w:rsid w:val="00D2504F"/>
    <w:rsid w:val="00D32DBB"/>
    <w:rsid w:val="00D4350E"/>
    <w:rsid w:val="00D44ACD"/>
    <w:rsid w:val="00D4749C"/>
    <w:rsid w:val="00D52D69"/>
    <w:rsid w:val="00D544F4"/>
    <w:rsid w:val="00D6226F"/>
    <w:rsid w:val="00D62696"/>
    <w:rsid w:val="00D6794F"/>
    <w:rsid w:val="00D67C64"/>
    <w:rsid w:val="00D719D9"/>
    <w:rsid w:val="00D75282"/>
    <w:rsid w:val="00D80FF3"/>
    <w:rsid w:val="00D82C3B"/>
    <w:rsid w:val="00D86A2B"/>
    <w:rsid w:val="00D872F7"/>
    <w:rsid w:val="00D87DC7"/>
    <w:rsid w:val="00D95068"/>
    <w:rsid w:val="00DA0554"/>
    <w:rsid w:val="00DA153E"/>
    <w:rsid w:val="00DA6BB8"/>
    <w:rsid w:val="00DB1F70"/>
    <w:rsid w:val="00DB629C"/>
    <w:rsid w:val="00DB777E"/>
    <w:rsid w:val="00DC7978"/>
    <w:rsid w:val="00DD2663"/>
    <w:rsid w:val="00DD2740"/>
    <w:rsid w:val="00DE4077"/>
    <w:rsid w:val="00DE4B18"/>
    <w:rsid w:val="00DE50F4"/>
    <w:rsid w:val="00DE6059"/>
    <w:rsid w:val="00DF1B28"/>
    <w:rsid w:val="00DF517C"/>
    <w:rsid w:val="00DF62D4"/>
    <w:rsid w:val="00DF6D18"/>
    <w:rsid w:val="00DF74F6"/>
    <w:rsid w:val="00DF7E10"/>
    <w:rsid w:val="00E0008A"/>
    <w:rsid w:val="00E010FB"/>
    <w:rsid w:val="00E05601"/>
    <w:rsid w:val="00E0782A"/>
    <w:rsid w:val="00E13F4B"/>
    <w:rsid w:val="00E15BDB"/>
    <w:rsid w:val="00E17C90"/>
    <w:rsid w:val="00E20AFB"/>
    <w:rsid w:val="00E21B6C"/>
    <w:rsid w:val="00E26482"/>
    <w:rsid w:val="00E32452"/>
    <w:rsid w:val="00E364C0"/>
    <w:rsid w:val="00E364F6"/>
    <w:rsid w:val="00E37C6F"/>
    <w:rsid w:val="00E415A0"/>
    <w:rsid w:val="00E416FD"/>
    <w:rsid w:val="00E43A8D"/>
    <w:rsid w:val="00E44435"/>
    <w:rsid w:val="00E44DC7"/>
    <w:rsid w:val="00E45E75"/>
    <w:rsid w:val="00E47A6D"/>
    <w:rsid w:val="00E52199"/>
    <w:rsid w:val="00E53372"/>
    <w:rsid w:val="00E5478D"/>
    <w:rsid w:val="00E57053"/>
    <w:rsid w:val="00E60554"/>
    <w:rsid w:val="00E613A9"/>
    <w:rsid w:val="00E63B21"/>
    <w:rsid w:val="00E66D7C"/>
    <w:rsid w:val="00E67696"/>
    <w:rsid w:val="00E677F2"/>
    <w:rsid w:val="00E7052B"/>
    <w:rsid w:val="00E70B95"/>
    <w:rsid w:val="00E71A21"/>
    <w:rsid w:val="00E7621E"/>
    <w:rsid w:val="00E77396"/>
    <w:rsid w:val="00E777FA"/>
    <w:rsid w:val="00E838B5"/>
    <w:rsid w:val="00E86933"/>
    <w:rsid w:val="00E91347"/>
    <w:rsid w:val="00E91A63"/>
    <w:rsid w:val="00E95F64"/>
    <w:rsid w:val="00EA03DB"/>
    <w:rsid w:val="00EA5792"/>
    <w:rsid w:val="00EC156D"/>
    <w:rsid w:val="00EC1764"/>
    <w:rsid w:val="00EC4B88"/>
    <w:rsid w:val="00ED188A"/>
    <w:rsid w:val="00ED3E3F"/>
    <w:rsid w:val="00ED4171"/>
    <w:rsid w:val="00ED6546"/>
    <w:rsid w:val="00EE0475"/>
    <w:rsid w:val="00EE0F98"/>
    <w:rsid w:val="00EE31DD"/>
    <w:rsid w:val="00EE70F6"/>
    <w:rsid w:val="00EF0AA9"/>
    <w:rsid w:val="00EF277D"/>
    <w:rsid w:val="00EF41CA"/>
    <w:rsid w:val="00EF456E"/>
    <w:rsid w:val="00F06231"/>
    <w:rsid w:val="00F06D9E"/>
    <w:rsid w:val="00F11F12"/>
    <w:rsid w:val="00F11F57"/>
    <w:rsid w:val="00F131B7"/>
    <w:rsid w:val="00F14922"/>
    <w:rsid w:val="00F21CA0"/>
    <w:rsid w:val="00F30ABA"/>
    <w:rsid w:val="00F30E7A"/>
    <w:rsid w:val="00F32BC0"/>
    <w:rsid w:val="00F32EF2"/>
    <w:rsid w:val="00F359C8"/>
    <w:rsid w:val="00F370A7"/>
    <w:rsid w:val="00F37194"/>
    <w:rsid w:val="00F44964"/>
    <w:rsid w:val="00F502DD"/>
    <w:rsid w:val="00F50BF8"/>
    <w:rsid w:val="00F5248F"/>
    <w:rsid w:val="00F5528D"/>
    <w:rsid w:val="00F60660"/>
    <w:rsid w:val="00F6077E"/>
    <w:rsid w:val="00F6399D"/>
    <w:rsid w:val="00F663DA"/>
    <w:rsid w:val="00F66689"/>
    <w:rsid w:val="00F67D04"/>
    <w:rsid w:val="00F700FF"/>
    <w:rsid w:val="00F74DF8"/>
    <w:rsid w:val="00F8135F"/>
    <w:rsid w:val="00F8318A"/>
    <w:rsid w:val="00F834C2"/>
    <w:rsid w:val="00F842C7"/>
    <w:rsid w:val="00F876FC"/>
    <w:rsid w:val="00F87E1E"/>
    <w:rsid w:val="00F87E61"/>
    <w:rsid w:val="00F9099D"/>
    <w:rsid w:val="00F95BD6"/>
    <w:rsid w:val="00F973CB"/>
    <w:rsid w:val="00FA02CD"/>
    <w:rsid w:val="00FA1566"/>
    <w:rsid w:val="00FA21E5"/>
    <w:rsid w:val="00FA4CAC"/>
    <w:rsid w:val="00FA5A0F"/>
    <w:rsid w:val="00FA755E"/>
    <w:rsid w:val="00FA7B7C"/>
    <w:rsid w:val="00FB1BDD"/>
    <w:rsid w:val="00FB3E55"/>
    <w:rsid w:val="00FB6D6B"/>
    <w:rsid w:val="00FC0884"/>
    <w:rsid w:val="00FC1303"/>
    <w:rsid w:val="00FD3A39"/>
    <w:rsid w:val="00FD432D"/>
    <w:rsid w:val="00FD48C6"/>
    <w:rsid w:val="00FE1DDC"/>
    <w:rsid w:val="00FE1E38"/>
    <w:rsid w:val="00FE6D46"/>
    <w:rsid w:val="00FF0CF7"/>
    <w:rsid w:val="00FF1050"/>
    <w:rsid w:val="00FF6E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7058744"/>
  <w15:docId w15:val="{41152E78-DA98-49F0-8A92-1250EA3B2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78AF"/>
    <w:rPr>
      <w:rFonts w:ascii="Arial" w:hAnsi="Arial"/>
      <w:sz w:val="24"/>
      <w:lang w:eastAsia="en-US"/>
    </w:rPr>
  </w:style>
  <w:style w:type="paragraph" w:styleId="Heading1">
    <w:name w:val="heading 1"/>
    <w:basedOn w:val="Normal"/>
    <w:next w:val="Normal"/>
    <w:qFormat/>
    <w:pPr>
      <w:keepNext/>
      <w:outlineLvl w:val="0"/>
    </w:pPr>
    <w:rPr>
      <w:b/>
    </w:rPr>
  </w:style>
  <w:style w:type="paragraph" w:styleId="Heading4">
    <w:name w:val="heading 4"/>
    <w:basedOn w:val="Normal"/>
    <w:next w:val="Normal"/>
    <w:qFormat/>
    <w:pPr>
      <w:keepNext/>
      <w:widowControl w:val="0"/>
      <w:jc w:val="center"/>
      <w:outlineLvl w:val="3"/>
    </w:pPr>
    <w:rPr>
      <w:sz w:val="48"/>
    </w:rPr>
  </w:style>
  <w:style w:type="paragraph" w:styleId="Heading5">
    <w:name w:val="heading 5"/>
    <w:basedOn w:val="Normal"/>
    <w:next w:val="Normal"/>
    <w:qFormat/>
    <w:pPr>
      <w:keepNext/>
      <w:widowControl w:val="0"/>
      <w:outlineLvl w:val="4"/>
    </w:pPr>
    <w:rPr>
      <w:b/>
      <w:u w:val="single"/>
    </w:rPr>
  </w:style>
  <w:style w:type="paragraph" w:styleId="Heading6">
    <w:name w:val="heading 6"/>
    <w:basedOn w:val="Normal"/>
    <w:next w:val="Normal"/>
    <w:qFormat/>
    <w:pPr>
      <w:keepNext/>
      <w:numPr>
        <w:numId w:val="1"/>
      </w:numPr>
      <w:tabs>
        <w:tab w:val="num" w:pos="360"/>
      </w:tabs>
      <w:outlineLvl w:val="5"/>
    </w:pPr>
    <w:rPr>
      <w:color w:val="FF0000"/>
    </w:rPr>
  </w:style>
  <w:style w:type="paragraph" w:styleId="Heading7">
    <w:name w:val="heading 7"/>
    <w:basedOn w:val="Normal"/>
    <w:next w:val="Normal"/>
    <w:qFormat/>
    <w:rsid w:val="00EF41CA"/>
    <w:pPr>
      <w:widowControl w:val="0"/>
      <w:tabs>
        <w:tab w:val="num" w:pos="0"/>
      </w:tabs>
      <w:spacing w:line="240" w:lineRule="exact"/>
      <w:ind w:hanging="280"/>
      <w:outlineLvl w:val="6"/>
    </w:pPr>
    <w:rPr>
      <w:rFonts w:eastAsia="Times"/>
      <w:color w:val="686800"/>
      <w:lang w:eastAsia="en-GB"/>
    </w:rPr>
  </w:style>
  <w:style w:type="paragraph" w:styleId="Heading8">
    <w:name w:val="heading 8"/>
    <w:basedOn w:val="Normal"/>
    <w:next w:val="Normal"/>
    <w:qFormat/>
    <w:pPr>
      <w:keepNext/>
      <w:widowControl w:val="0"/>
      <w:jc w:val="center"/>
      <w:outlineLvl w:val="7"/>
    </w:pPr>
    <w:rPr>
      <w:sz w:val="28"/>
    </w:rPr>
  </w:style>
  <w:style w:type="paragraph" w:styleId="Heading9">
    <w:name w:val="heading 9"/>
    <w:basedOn w:val="Normal"/>
    <w:next w:val="Normal"/>
    <w:qFormat/>
    <w:pPr>
      <w:keepNext/>
      <w:widowControl w:val="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3">
    <w:name w:val="Body Text 3"/>
    <w:basedOn w:val="Normal"/>
    <w:rPr>
      <w:color w:val="FF0000"/>
    </w:rPr>
  </w:style>
  <w:style w:type="paragraph" w:styleId="BodyText">
    <w:name w:val="Body Text"/>
    <w:basedOn w:val="Normal"/>
    <w:pPr>
      <w:widowControl w:val="0"/>
    </w:pPr>
    <w:rPr>
      <w:b/>
      <w:i/>
      <w:color w:val="FF0000"/>
      <w:lang w:val="en-US"/>
    </w:rPr>
  </w:style>
  <w:style w:type="paragraph" w:styleId="BodyTextIndent">
    <w:name w:val="Body Text Indent"/>
    <w:basedOn w:val="Normal"/>
    <w:pPr>
      <w:widowControl w:val="0"/>
    </w:pPr>
    <w:rPr>
      <w:color w:val="0000FF"/>
      <w:lang w:val="en-US"/>
    </w:rPr>
  </w:style>
  <w:style w:type="paragraph" w:styleId="MacroText">
    <w:name w:val="macro"/>
    <w:basedOn w:val="Caption"/>
    <w:semiHidden/>
    <w:pPr>
      <w:tabs>
        <w:tab w:val="left" w:pos="432"/>
        <w:tab w:val="left" w:pos="720"/>
        <w:tab w:val="left" w:pos="1008"/>
        <w:tab w:val="left" w:pos="1440"/>
        <w:tab w:val="left" w:pos="1920"/>
        <w:tab w:val="left" w:pos="2400"/>
        <w:tab w:val="left" w:pos="2880"/>
        <w:tab w:val="left" w:pos="3360"/>
        <w:tab w:val="left" w:pos="3840"/>
        <w:tab w:val="left" w:pos="4320"/>
      </w:tabs>
      <w:spacing w:before="0" w:after="0"/>
    </w:pPr>
    <w:rPr>
      <w:rFonts w:ascii="Courier New" w:hAnsi="Courier New"/>
      <w:b w:val="0"/>
      <w:kern w:val="20"/>
      <w:sz w:val="18"/>
    </w:rPr>
  </w:style>
  <w:style w:type="paragraph" w:styleId="Caption">
    <w:name w:val="caption"/>
    <w:basedOn w:val="Normal"/>
    <w:next w:val="Normal"/>
    <w:qFormat/>
    <w:pPr>
      <w:widowControl w:val="0"/>
      <w:spacing w:before="120" w:after="120"/>
    </w:pPr>
    <w:rPr>
      <w:b/>
      <w:lang w:val="en-US"/>
    </w:rPr>
  </w:style>
  <w:style w:type="paragraph" w:customStyle="1" w:styleId="text">
    <w:name w:val="text"/>
    <w:basedOn w:val="Normal"/>
    <w:rPr>
      <w:sz w:val="22"/>
    </w:rPr>
  </w:style>
  <w:style w:type="paragraph" w:customStyle="1" w:styleId="Subhead">
    <w:name w:val="Subhead"/>
    <w:basedOn w:val="Normal"/>
    <w:rPr>
      <w:b/>
      <w:sz w:val="22"/>
      <w:u w:val="single"/>
    </w:rPr>
  </w:style>
  <w:style w:type="character" w:styleId="PageNumber">
    <w:name w:val="page number"/>
    <w:basedOn w:val="DefaultParagraphFont"/>
  </w:style>
  <w:style w:type="paragraph" w:customStyle="1" w:styleId="Subheadings">
    <w:name w:val="Subheadings"/>
    <w:basedOn w:val="Normal"/>
    <w:rPr>
      <w:b/>
      <w:sz w:val="22"/>
    </w:rPr>
  </w:style>
  <w:style w:type="table" w:styleId="TableGrid">
    <w:name w:val="Table Grid"/>
    <w:basedOn w:val="TableNormal"/>
    <w:uiPriority w:val="39"/>
    <w:rsid w:val="00427F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E13F4B"/>
    <w:pPr>
      <w:shd w:val="clear" w:color="auto" w:fill="000080"/>
    </w:pPr>
    <w:rPr>
      <w:rFonts w:ascii="Tahoma" w:hAnsi="Tahoma" w:cs="Tahoma"/>
    </w:rPr>
  </w:style>
  <w:style w:type="paragraph" w:styleId="BodyText2">
    <w:name w:val="Body Text 2"/>
    <w:basedOn w:val="Normal"/>
    <w:rsid w:val="008E3E06"/>
    <w:pPr>
      <w:spacing w:after="120" w:line="480" w:lineRule="auto"/>
    </w:pPr>
  </w:style>
  <w:style w:type="paragraph" w:styleId="BalloonText">
    <w:name w:val="Balloon Text"/>
    <w:basedOn w:val="Normal"/>
    <w:semiHidden/>
    <w:rsid w:val="00372520"/>
    <w:rPr>
      <w:rFonts w:ascii="Tahoma" w:hAnsi="Tahoma" w:cs="Tahoma"/>
      <w:sz w:val="16"/>
      <w:szCs w:val="16"/>
    </w:rPr>
  </w:style>
  <w:style w:type="paragraph" w:customStyle="1" w:styleId="Default">
    <w:name w:val="Default"/>
    <w:rsid w:val="00CF7907"/>
    <w:pPr>
      <w:autoSpaceDE w:val="0"/>
      <w:autoSpaceDN w:val="0"/>
      <w:adjustRightInd w:val="0"/>
    </w:pPr>
    <w:rPr>
      <w:rFonts w:ascii="Arial" w:hAnsi="Arial" w:cs="Arial"/>
      <w:color w:val="000000"/>
      <w:sz w:val="24"/>
      <w:szCs w:val="24"/>
    </w:rPr>
  </w:style>
  <w:style w:type="paragraph" w:styleId="BodyTextIndent2">
    <w:name w:val="Body Text Indent 2"/>
    <w:basedOn w:val="Normal"/>
    <w:rsid w:val="002D46EA"/>
    <w:pPr>
      <w:spacing w:after="120" w:line="480" w:lineRule="auto"/>
      <w:ind w:left="283"/>
    </w:pPr>
  </w:style>
  <w:style w:type="paragraph" w:customStyle="1" w:styleId="TableText">
    <w:name w:val="Table Text"/>
    <w:link w:val="TableTextChar"/>
    <w:rsid w:val="00EF41CA"/>
    <w:pPr>
      <w:spacing w:before="60" w:after="60" w:line="240" w:lineRule="atLeast"/>
    </w:pPr>
    <w:rPr>
      <w:rFonts w:ascii="Arial" w:eastAsia="Times" w:hAnsi="Arial"/>
      <w:sz w:val="18"/>
      <w:szCs w:val="18"/>
    </w:rPr>
  </w:style>
  <w:style w:type="character" w:customStyle="1" w:styleId="TableTextChar">
    <w:name w:val="Table Text Char"/>
    <w:link w:val="TableText"/>
    <w:rsid w:val="00EF41CA"/>
    <w:rPr>
      <w:rFonts w:ascii="Arial" w:eastAsia="Times" w:hAnsi="Arial"/>
      <w:sz w:val="18"/>
      <w:szCs w:val="18"/>
      <w:lang w:val="en-GB" w:eastAsia="en-GB" w:bidi="ar-SA"/>
    </w:rPr>
  </w:style>
  <w:style w:type="character" w:styleId="Hyperlink">
    <w:name w:val="Hyperlink"/>
    <w:rsid w:val="003D4E08"/>
    <w:rPr>
      <w:color w:val="0000FF"/>
      <w:u w:val="single"/>
    </w:rPr>
  </w:style>
  <w:style w:type="character" w:styleId="FollowedHyperlink">
    <w:name w:val="FollowedHyperlink"/>
    <w:rsid w:val="003D4E08"/>
    <w:rPr>
      <w:color w:val="800080"/>
      <w:u w:val="single"/>
    </w:rPr>
  </w:style>
  <w:style w:type="paragraph" w:customStyle="1" w:styleId="a">
    <w:basedOn w:val="Normal"/>
    <w:rsid w:val="00194B7F"/>
    <w:pPr>
      <w:keepLines/>
      <w:spacing w:after="160" w:line="240" w:lineRule="exact"/>
      <w:ind w:left="2977"/>
    </w:pPr>
    <w:rPr>
      <w:rFonts w:ascii="Tahoma" w:hAnsi="Tahoma"/>
      <w:szCs w:val="24"/>
      <w:lang w:val="en-US"/>
    </w:rPr>
  </w:style>
  <w:style w:type="paragraph" w:styleId="Subtitle">
    <w:name w:val="Subtitle"/>
    <w:basedOn w:val="Normal"/>
    <w:qFormat/>
    <w:rsid w:val="00775D1F"/>
    <w:pPr>
      <w:widowControl w:val="0"/>
      <w:tabs>
        <w:tab w:val="left" w:pos="3544"/>
      </w:tabs>
      <w:autoSpaceDE w:val="0"/>
      <w:autoSpaceDN w:val="0"/>
      <w:adjustRightInd w:val="0"/>
      <w:ind w:left="3544" w:hanging="2104"/>
      <w:jc w:val="center"/>
    </w:pPr>
    <w:rPr>
      <w:rFonts w:cs="Arial"/>
      <w:b/>
      <w:bCs/>
      <w:szCs w:val="24"/>
      <w:lang w:eastAsia="en-GB"/>
    </w:rPr>
  </w:style>
  <w:style w:type="paragraph" w:customStyle="1" w:styleId="CharCharChar">
    <w:name w:val="Char Char Char"/>
    <w:basedOn w:val="Normal"/>
    <w:rsid w:val="00775D1F"/>
    <w:pPr>
      <w:keepLines/>
      <w:spacing w:after="160" w:line="240" w:lineRule="exact"/>
      <w:ind w:left="2977"/>
    </w:pPr>
    <w:rPr>
      <w:rFonts w:ascii="Tahoma" w:hAnsi="Tahoma"/>
      <w:szCs w:val="24"/>
      <w:lang w:val="en-US"/>
    </w:rPr>
  </w:style>
  <w:style w:type="paragraph" w:customStyle="1" w:styleId="FreeForm">
    <w:name w:val="Free Form"/>
    <w:rsid w:val="00FB6D6B"/>
    <w:rPr>
      <w:rFonts w:eastAsia="ヒラギノ角ゴ Pro W3"/>
      <w:color w:val="000000"/>
    </w:rPr>
  </w:style>
  <w:style w:type="character" w:styleId="CommentReference">
    <w:name w:val="annotation reference"/>
    <w:semiHidden/>
    <w:rsid w:val="001C12D6"/>
    <w:rPr>
      <w:sz w:val="16"/>
      <w:szCs w:val="16"/>
    </w:rPr>
  </w:style>
  <w:style w:type="paragraph" w:styleId="CommentText">
    <w:name w:val="annotation text"/>
    <w:basedOn w:val="Normal"/>
    <w:semiHidden/>
    <w:rsid w:val="001C12D6"/>
  </w:style>
  <w:style w:type="paragraph" w:styleId="CommentSubject">
    <w:name w:val="annotation subject"/>
    <w:basedOn w:val="CommentText"/>
    <w:next w:val="CommentText"/>
    <w:semiHidden/>
    <w:rsid w:val="001C12D6"/>
    <w:rPr>
      <w:b/>
      <w:bCs/>
    </w:rPr>
  </w:style>
  <w:style w:type="paragraph" w:styleId="ListParagraph">
    <w:name w:val="List Paragraph"/>
    <w:basedOn w:val="Normal"/>
    <w:uiPriority w:val="34"/>
    <w:qFormat/>
    <w:rsid w:val="005471A8"/>
    <w:pPr>
      <w:ind w:left="720"/>
    </w:pPr>
  </w:style>
  <w:style w:type="character" w:customStyle="1" w:styleId="FooterChar">
    <w:name w:val="Footer Char"/>
    <w:basedOn w:val="DefaultParagraphFont"/>
    <w:link w:val="Footer"/>
    <w:uiPriority w:val="99"/>
    <w:rsid w:val="002329D4"/>
    <w:rPr>
      <w:rFonts w:ascii="Arial" w:hAnsi="Arial"/>
      <w:sz w:val="24"/>
      <w:lang w:eastAsia="en-US"/>
    </w:rPr>
  </w:style>
  <w:style w:type="character" w:styleId="UnresolvedMention">
    <w:name w:val="Unresolved Mention"/>
    <w:basedOn w:val="DefaultParagraphFont"/>
    <w:uiPriority w:val="99"/>
    <w:semiHidden/>
    <w:unhideWhenUsed/>
    <w:rsid w:val="003208FE"/>
    <w:rPr>
      <w:color w:val="605E5C"/>
      <w:shd w:val="clear" w:color="auto" w:fill="E1DFDD"/>
    </w:rPr>
  </w:style>
  <w:style w:type="paragraph" w:styleId="Revision">
    <w:name w:val="Revision"/>
    <w:hidden/>
    <w:uiPriority w:val="99"/>
    <w:semiHidden/>
    <w:rsid w:val="00647ED0"/>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244430">
      <w:bodyDiv w:val="1"/>
      <w:marLeft w:val="0"/>
      <w:marRight w:val="0"/>
      <w:marTop w:val="0"/>
      <w:marBottom w:val="0"/>
      <w:divBdr>
        <w:top w:val="none" w:sz="0" w:space="0" w:color="auto"/>
        <w:left w:val="none" w:sz="0" w:space="0" w:color="auto"/>
        <w:bottom w:val="none" w:sz="0" w:space="0" w:color="auto"/>
        <w:right w:val="none" w:sz="0" w:space="0" w:color="auto"/>
      </w:divBdr>
    </w:div>
    <w:div w:id="627246118">
      <w:bodyDiv w:val="1"/>
      <w:marLeft w:val="0"/>
      <w:marRight w:val="0"/>
      <w:marTop w:val="0"/>
      <w:marBottom w:val="0"/>
      <w:divBdr>
        <w:top w:val="none" w:sz="0" w:space="0" w:color="auto"/>
        <w:left w:val="none" w:sz="0" w:space="0" w:color="auto"/>
        <w:bottom w:val="none" w:sz="0" w:space="0" w:color="auto"/>
        <w:right w:val="none" w:sz="0" w:space="0" w:color="auto"/>
      </w:divBdr>
    </w:div>
    <w:div w:id="637420021">
      <w:bodyDiv w:val="1"/>
      <w:marLeft w:val="0"/>
      <w:marRight w:val="0"/>
      <w:marTop w:val="0"/>
      <w:marBottom w:val="0"/>
      <w:divBdr>
        <w:top w:val="none" w:sz="0" w:space="0" w:color="auto"/>
        <w:left w:val="none" w:sz="0" w:space="0" w:color="auto"/>
        <w:bottom w:val="none" w:sz="0" w:space="0" w:color="auto"/>
        <w:right w:val="none" w:sz="0" w:space="0" w:color="auto"/>
      </w:divBdr>
    </w:div>
    <w:div w:id="663320182">
      <w:bodyDiv w:val="1"/>
      <w:marLeft w:val="0"/>
      <w:marRight w:val="0"/>
      <w:marTop w:val="0"/>
      <w:marBottom w:val="0"/>
      <w:divBdr>
        <w:top w:val="none" w:sz="0" w:space="0" w:color="auto"/>
        <w:left w:val="none" w:sz="0" w:space="0" w:color="auto"/>
        <w:bottom w:val="none" w:sz="0" w:space="0" w:color="auto"/>
        <w:right w:val="none" w:sz="0" w:space="0" w:color="auto"/>
      </w:divBdr>
    </w:div>
    <w:div w:id="668481040">
      <w:bodyDiv w:val="1"/>
      <w:marLeft w:val="0"/>
      <w:marRight w:val="0"/>
      <w:marTop w:val="0"/>
      <w:marBottom w:val="0"/>
      <w:divBdr>
        <w:top w:val="none" w:sz="0" w:space="0" w:color="auto"/>
        <w:left w:val="none" w:sz="0" w:space="0" w:color="auto"/>
        <w:bottom w:val="none" w:sz="0" w:space="0" w:color="auto"/>
        <w:right w:val="none" w:sz="0" w:space="0" w:color="auto"/>
      </w:divBdr>
    </w:div>
    <w:div w:id="857307006">
      <w:bodyDiv w:val="1"/>
      <w:marLeft w:val="0"/>
      <w:marRight w:val="0"/>
      <w:marTop w:val="0"/>
      <w:marBottom w:val="0"/>
      <w:divBdr>
        <w:top w:val="none" w:sz="0" w:space="0" w:color="auto"/>
        <w:left w:val="none" w:sz="0" w:space="0" w:color="auto"/>
        <w:bottom w:val="none" w:sz="0" w:space="0" w:color="auto"/>
        <w:right w:val="none" w:sz="0" w:space="0" w:color="auto"/>
      </w:divBdr>
    </w:div>
    <w:div w:id="964235310">
      <w:bodyDiv w:val="1"/>
      <w:marLeft w:val="0"/>
      <w:marRight w:val="0"/>
      <w:marTop w:val="0"/>
      <w:marBottom w:val="0"/>
      <w:divBdr>
        <w:top w:val="none" w:sz="0" w:space="0" w:color="auto"/>
        <w:left w:val="none" w:sz="0" w:space="0" w:color="auto"/>
        <w:bottom w:val="none" w:sz="0" w:space="0" w:color="auto"/>
        <w:right w:val="none" w:sz="0" w:space="0" w:color="auto"/>
      </w:divBdr>
    </w:div>
    <w:div w:id="976766567">
      <w:bodyDiv w:val="1"/>
      <w:marLeft w:val="0"/>
      <w:marRight w:val="0"/>
      <w:marTop w:val="0"/>
      <w:marBottom w:val="0"/>
      <w:divBdr>
        <w:top w:val="none" w:sz="0" w:space="0" w:color="auto"/>
        <w:left w:val="none" w:sz="0" w:space="0" w:color="auto"/>
        <w:bottom w:val="none" w:sz="0" w:space="0" w:color="auto"/>
        <w:right w:val="none" w:sz="0" w:space="0" w:color="auto"/>
      </w:divBdr>
    </w:div>
    <w:div w:id="1026324623">
      <w:bodyDiv w:val="1"/>
      <w:marLeft w:val="0"/>
      <w:marRight w:val="0"/>
      <w:marTop w:val="0"/>
      <w:marBottom w:val="0"/>
      <w:divBdr>
        <w:top w:val="none" w:sz="0" w:space="0" w:color="auto"/>
        <w:left w:val="none" w:sz="0" w:space="0" w:color="auto"/>
        <w:bottom w:val="none" w:sz="0" w:space="0" w:color="auto"/>
        <w:right w:val="none" w:sz="0" w:space="0" w:color="auto"/>
      </w:divBdr>
    </w:div>
    <w:div w:id="1048796198">
      <w:bodyDiv w:val="1"/>
      <w:marLeft w:val="0"/>
      <w:marRight w:val="0"/>
      <w:marTop w:val="0"/>
      <w:marBottom w:val="0"/>
      <w:divBdr>
        <w:top w:val="none" w:sz="0" w:space="0" w:color="auto"/>
        <w:left w:val="none" w:sz="0" w:space="0" w:color="auto"/>
        <w:bottom w:val="none" w:sz="0" w:space="0" w:color="auto"/>
        <w:right w:val="none" w:sz="0" w:space="0" w:color="auto"/>
      </w:divBdr>
    </w:div>
    <w:div w:id="1067412997">
      <w:bodyDiv w:val="1"/>
      <w:marLeft w:val="0"/>
      <w:marRight w:val="0"/>
      <w:marTop w:val="0"/>
      <w:marBottom w:val="0"/>
      <w:divBdr>
        <w:top w:val="none" w:sz="0" w:space="0" w:color="auto"/>
        <w:left w:val="none" w:sz="0" w:space="0" w:color="auto"/>
        <w:bottom w:val="none" w:sz="0" w:space="0" w:color="auto"/>
        <w:right w:val="none" w:sz="0" w:space="0" w:color="auto"/>
      </w:divBdr>
    </w:div>
    <w:div w:id="1280188157">
      <w:bodyDiv w:val="1"/>
      <w:marLeft w:val="0"/>
      <w:marRight w:val="0"/>
      <w:marTop w:val="0"/>
      <w:marBottom w:val="0"/>
      <w:divBdr>
        <w:top w:val="none" w:sz="0" w:space="0" w:color="auto"/>
        <w:left w:val="none" w:sz="0" w:space="0" w:color="auto"/>
        <w:bottom w:val="none" w:sz="0" w:space="0" w:color="auto"/>
        <w:right w:val="none" w:sz="0" w:space="0" w:color="auto"/>
      </w:divBdr>
    </w:div>
    <w:div w:id="1330251715">
      <w:bodyDiv w:val="1"/>
      <w:marLeft w:val="0"/>
      <w:marRight w:val="0"/>
      <w:marTop w:val="0"/>
      <w:marBottom w:val="0"/>
      <w:divBdr>
        <w:top w:val="none" w:sz="0" w:space="0" w:color="auto"/>
        <w:left w:val="none" w:sz="0" w:space="0" w:color="auto"/>
        <w:bottom w:val="none" w:sz="0" w:space="0" w:color="auto"/>
        <w:right w:val="none" w:sz="0" w:space="0" w:color="auto"/>
      </w:divBdr>
    </w:div>
    <w:div w:id="1376390642">
      <w:bodyDiv w:val="1"/>
      <w:marLeft w:val="0"/>
      <w:marRight w:val="0"/>
      <w:marTop w:val="0"/>
      <w:marBottom w:val="0"/>
      <w:divBdr>
        <w:top w:val="none" w:sz="0" w:space="0" w:color="auto"/>
        <w:left w:val="none" w:sz="0" w:space="0" w:color="auto"/>
        <w:bottom w:val="none" w:sz="0" w:space="0" w:color="auto"/>
        <w:right w:val="none" w:sz="0" w:space="0" w:color="auto"/>
      </w:divBdr>
    </w:div>
    <w:div w:id="1392196254">
      <w:bodyDiv w:val="1"/>
      <w:marLeft w:val="0"/>
      <w:marRight w:val="0"/>
      <w:marTop w:val="0"/>
      <w:marBottom w:val="0"/>
      <w:divBdr>
        <w:top w:val="none" w:sz="0" w:space="0" w:color="auto"/>
        <w:left w:val="none" w:sz="0" w:space="0" w:color="auto"/>
        <w:bottom w:val="none" w:sz="0" w:space="0" w:color="auto"/>
        <w:right w:val="none" w:sz="0" w:space="0" w:color="auto"/>
      </w:divBdr>
    </w:div>
    <w:div w:id="1490095799">
      <w:bodyDiv w:val="1"/>
      <w:marLeft w:val="0"/>
      <w:marRight w:val="0"/>
      <w:marTop w:val="0"/>
      <w:marBottom w:val="0"/>
      <w:divBdr>
        <w:top w:val="none" w:sz="0" w:space="0" w:color="auto"/>
        <w:left w:val="none" w:sz="0" w:space="0" w:color="auto"/>
        <w:bottom w:val="none" w:sz="0" w:space="0" w:color="auto"/>
        <w:right w:val="none" w:sz="0" w:space="0" w:color="auto"/>
      </w:divBdr>
    </w:div>
    <w:div w:id="1558468167">
      <w:bodyDiv w:val="1"/>
      <w:marLeft w:val="0"/>
      <w:marRight w:val="0"/>
      <w:marTop w:val="0"/>
      <w:marBottom w:val="0"/>
      <w:divBdr>
        <w:top w:val="none" w:sz="0" w:space="0" w:color="auto"/>
        <w:left w:val="none" w:sz="0" w:space="0" w:color="auto"/>
        <w:bottom w:val="none" w:sz="0" w:space="0" w:color="auto"/>
        <w:right w:val="none" w:sz="0" w:space="0" w:color="auto"/>
      </w:divBdr>
    </w:div>
    <w:div w:id="1737895579">
      <w:bodyDiv w:val="1"/>
      <w:marLeft w:val="0"/>
      <w:marRight w:val="0"/>
      <w:marTop w:val="0"/>
      <w:marBottom w:val="0"/>
      <w:divBdr>
        <w:top w:val="none" w:sz="0" w:space="0" w:color="auto"/>
        <w:left w:val="none" w:sz="0" w:space="0" w:color="auto"/>
        <w:bottom w:val="none" w:sz="0" w:space="0" w:color="auto"/>
        <w:right w:val="none" w:sz="0" w:space="0" w:color="auto"/>
      </w:divBdr>
    </w:div>
    <w:div w:id="1836216201">
      <w:bodyDiv w:val="1"/>
      <w:marLeft w:val="0"/>
      <w:marRight w:val="0"/>
      <w:marTop w:val="0"/>
      <w:marBottom w:val="0"/>
      <w:divBdr>
        <w:top w:val="none" w:sz="0" w:space="0" w:color="auto"/>
        <w:left w:val="none" w:sz="0" w:space="0" w:color="auto"/>
        <w:bottom w:val="none" w:sz="0" w:space="0" w:color="auto"/>
        <w:right w:val="none" w:sz="0" w:space="0" w:color="auto"/>
      </w:divBdr>
    </w:div>
    <w:div w:id="1974946364">
      <w:bodyDiv w:val="1"/>
      <w:marLeft w:val="0"/>
      <w:marRight w:val="0"/>
      <w:marTop w:val="0"/>
      <w:marBottom w:val="0"/>
      <w:divBdr>
        <w:top w:val="none" w:sz="0" w:space="0" w:color="auto"/>
        <w:left w:val="none" w:sz="0" w:space="0" w:color="auto"/>
        <w:bottom w:val="none" w:sz="0" w:space="0" w:color="auto"/>
        <w:right w:val="none" w:sz="0" w:space="0" w:color="auto"/>
      </w:divBdr>
    </w:div>
    <w:div w:id="1990596276">
      <w:bodyDiv w:val="1"/>
      <w:marLeft w:val="0"/>
      <w:marRight w:val="0"/>
      <w:marTop w:val="0"/>
      <w:marBottom w:val="0"/>
      <w:divBdr>
        <w:top w:val="none" w:sz="0" w:space="0" w:color="auto"/>
        <w:left w:val="none" w:sz="0" w:space="0" w:color="auto"/>
        <w:bottom w:val="none" w:sz="0" w:space="0" w:color="auto"/>
        <w:right w:val="none" w:sz="0" w:space="0" w:color="auto"/>
      </w:divBdr>
    </w:div>
    <w:div w:id="1994139832">
      <w:bodyDiv w:val="1"/>
      <w:marLeft w:val="0"/>
      <w:marRight w:val="0"/>
      <w:marTop w:val="0"/>
      <w:marBottom w:val="0"/>
      <w:divBdr>
        <w:top w:val="none" w:sz="0" w:space="0" w:color="auto"/>
        <w:left w:val="none" w:sz="0" w:space="0" w:color="auto"/>
        <w:bottom w:val="none" w:sz="0" w:space="0" w:color="auto"/>
        <w:right w:val="none" w:sz="0" w:space="0" w:color="auto"/>
      </w:divBdr>
    </w:div>
    <w:div w:id="202096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18FB2-E8D7-4ED9-BB06-7363E3327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869</Words>
  <Characters>4894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DBC IA Report Template</vt:lpstr>
    </vt:vector>
  </TitlesOfParts>
  <Company>Dartford Borough council</Company>
  <LinksUpToDate>false</LinksUpToDate>
  <CharactersWithSpaces>5752</CharactersWithSpaces>
  <SharedDoc>false</SharedDoc>
  <HLinks>
    <vt:vector size="12" baseType="variant">
      <vt:variant>
        <vt:i4>8257555</vt:i4>
      </vt:variant>
      <vt:variant>
        <vt:i4>3</vt:i4>
      </vt:variant>
      <vt:variant>
        <vt:i4>0</vt:i4>
      </vt:variant>
      <vt:variant>
        <vt:i4>5</vt:i4>
      </vt:variant>
      <vt:variant>
        <vt:lpwstr>https://intranet.intra.preston.local/Audit/_layouts/15/WopiFrame.aspx?sourcedoc=/Audit/StaffDocuments/Audit%20Actions%20-%20Priorities.docx&amp;action=default%20</vt:lpwstr>
      </vt:variant>
      <vt:variant>
        <vt:lpwstr/>
      </vt:variant>
      <vt:variant>
        <vt:i4>1572961</vt:i4>
      </vt:variant>
      <vt:variant>
        <vt:i4>0</vt:i4>
      </vt:variant>
      <vt:variant>
        <vt:i4>0</vt:i4>
      </vt:variant>
      <vt:variant>
        <vt:i4>5</vt:i4>
      </vt:variant>
      <vt:variant>
        <vt:lpwstr>https://intranet.intra.preston.local/Audit/_layouts/15/WopiFrame.aspx?sourcedoc=/Audit/StaffDocuments/Audit%20Assurances%20-%20Definitions.docx&amp;action=default.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DBC IA Report Template</dc:title>
  <dc:creator>Knighton</dc:creator>
  <cp:lastModifiedBy>Dawn Highton</cp:lastModifiedBy>
  <cp:revision>2</cp:revision>
  <cp:lastPrinted>2023-08-08T09:25:00Z</cp:lastPrinted>
  <dcterms:created xsi:type="dcterms:W3CDTF">2023-09-11T15:27:00Z</dcterms:created>
  <dcterms:modified xsi:type="dcterms:W3CDTF">2023-09-11T15:27:00Z</dcterms:modified>
</cp:coreProperties>
</file>